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F0" w:rsidRPr="003079DE" w:rsidRDefault="007870F0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188AF" wp14:editId="4C955AF8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F7" w:rsidRPr="00E74EF7" w:rsidRDefault="00E74EF7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Default="00CC0E7B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BC2F52" w:rsidRPr="003079DE" w:rsidRDefault="00BC2F52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0F0" w:rsidRPr="00B967FE" w:rsidRDefault="007870F0" w:rsidP="00B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7C7545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</w:t>
      </w:r>
      <w:r w:rsidR="00F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внутригородском муниципальном образовании города Севастополя Гагаринский муниципальный округ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14 ноября 2018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BCD" w:rsidRPr="00D45019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9642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2860">
        <w:rPr>
          <w:rFonts w:ascii="Times New Roman" w:eastAsia="Times New Roman" w:hAnsi="Times New Roman"/>
          <w:sz w:val="28"/>
          <w:szCs w:val="28"/>
        </w:rPr>
        <w:t xml:space="preserve">Внести в Приложение к постановлению местной администрации                              </w:t>
      </w:r>
      <w:r w:rsidRPr="00552860">
        <w:rPr>
          <w:rFonts w:ascii="Times New Roman" w:eastAsia="Times New Roman" w:hAnsi="Times New Roman"/>
          <w:sz w:val="28"/>
          <w:szCs w:val="28"/>
        </w:rPr>
        <w:lastRenderedPageBreak/>
        <w:t xml:space="preserve">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552860">
        <w:rPr>
          <w:rFonts w:ascii="Times New Roman" w:eastAsia="Times New Roman" w:hAnsi="Times New Roman"/>
          <w:sz w:val="28"/>
          <w:szCs w:val="28"/>
        </w:rPr>
        <w:t xml:space="preserve"> ноября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552860">
        <w:rPr>
          <w:rFonts w:ascii="Times New Roman" w:eastAsia="Times New Roman" w:hAnsi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</w:rPr>
        <w:t>60</w:t>
      </w:r>
      <w:r w:rsidRPr="00552860">
        <w:rPr>
          <w:rFonts w:ascii="Times New Roman" w:eastAsia="Times New Roman" w:hAnsi="Times New Roman"/>
          <w:sz w:val="28"/>
          <w:szCs w:val="28"/>
        </w:rPr>
        <w:t>–ПМА</w:t>
      </w:r>
      <w:r w:rsidRPr="00863F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E7BCD" w:rsidRPr="00D45019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1.1. В Паспорте муниципальной программы «Развитие культуры во внутригородском муниципальном образовании города Севастополя Гагаринский муниципальный округ на 2022 - 2026 годы» строки 6, 7 и 8 изложить в следующей редакции:</w:t>
      </w:r>
    </w:p>
    <w:tbl>
      <w:tblPr>
        <w:tblStyle w:val="a3"/>
        <w:tblpPr w:leftFromText="180" w:rightFromText="180" w:vertAnchor="page" w:horzAnchor="margin" w:tblpY="3721"/>
        <w:tblW w:w="9255" w:type="dxa"/>
        <w:tblLook w:val="04A0" w:firstRow="1" w:lastRow="0" w:firstColumn="1" w:lastColumn="0" w:noHBand="0" w:noVBand="1"/>
      </w:tblPr>
      <w:tblGrid>
        <w:gridCol w:w="562"/>
        <w:gridCol w:w="2835"/>
        <w:gridCol w:w="5858"/>
      </w:tblGrid>
      <w:tr w:rsidR="00EA1B09" w:rsidRPr="00D45019" w:rsidTr="00EA1B09">
        <w:trPr>
          <w:trHeight w:val="810"/>
        </w:trPr>
        <w:tc>
          <w:tcPr>
            <w:tcW w:w="562" w:type="dxa"/>
          </w:tcPr>
          <w:p w:rsidR="00EA1B09" w:rsidRPr="00D45019" w:rsidRDefault="00EA1B09" w:rsidP="00EA1B09">
            <w:pPr>
              <w:widowControl w:val="0"/>
              <w:spacing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EA1B09" w:rsidRPr="00D45019" w:rsidRDefault="00EA1B09" w:rsidP="00EA1B09">
            <w:pPr>
              <w:widowControl w:val="0"/>
              <w:spacing w:line="314" w:lineRule="exact"/>
              <w:ind w:left="97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>Цели программы</w:t>
            </w:r>
          </w:p>
        </w:tc>
        <w:tc>
          <w:tcPr>
            <w:tcW w:w="5858" w:type="dxa"/>
          </w:tcPr>
          <w:p w:rsidR="00EA1B09" w:rsidRPr="00D45019" w:rsidRDefault="00EA1B09" w:rsidP="00EA1B09">
            <w:pPr>
              <w:widowControl w:val="0"/>
              <w:ind w:right="13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1) Создание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условий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 для развития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культуры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во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7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внутригородском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муниципальном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образовании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56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города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Севастополя Гагаринский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5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округ</w:t>
            </w:r>
            <w:r w:rsid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92533B" w:rsidRDefault="00EA1B09" w:rsidP="00EA1B09">
            <w:pPr>
              <w:widowControl w:val="0"/>
              <w:ind w:right="13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2) </w:t>
            </w:r>
            <w:r w:rsidRPr="0092533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Успешная социальная и культурная адаптация и интеграция мигрантов во внутригородском муниципальном образовании города Севастополя Гагаринский муниципальный округ</w:t>
            </w:r>
            <w:r w:rsid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EA1B0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3) Осуществление военно-патриотическое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воспитания граждан,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7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проживающих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на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территории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внутригородского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6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муниципального образования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города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Севастополя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3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Гагаринский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округ.</w:t>
            </w:r>
          </w:p>
        </w:tc>
      </w:tr>
      <w:tr w:rsidR="00EA1B09" w:rsidRPr="00D45019" w:rsidTr="00EA1B09">
        <w:tc>
          <w:tcPr>
            <w:tcW w:w="562" w:type="dxa"/>
          </w:tcPr>
          <w:p w:rsidR="00EA1B09" w:rsidRPr="00D45019" w:rsidRDefault="00EA1B09" w:rsidP="00EA1B09">
            <w:pPr>
              <w:widowControl w:val="0"/>
              <w:spacing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EA1B09" w:rsidRPr="00D45019" w:rsidRDefault="00EA1B09" w:rsidP="00EA1B09">
            <w:pPr>
              <w:widowControl w:val="0"/>
              <w:spacing w:line="314" w:lineRule="exact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Задачи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5858" w:type="dxa"/>
          </w:tcPr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1) Поддержка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деятельности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творческих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коллективов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путем их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активного привлечения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в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культурно-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массовые мероприятия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2) Создание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благоприятных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условий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для удовлетворения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и развития потребностей населения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в духовном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и культурном формировании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личности</w:t>
            </w:r>
            <w:r w:rsid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3) Развитие творческих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способностей,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образования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и нравственного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воспитания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детей и молодежи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4) Формирование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среди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населения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района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устойчивых культурных ценностей посредством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повышения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образовательного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уровня,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а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также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патриотических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взглядов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и убеждений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5) Формирование в среде молодого поколения уважения к ветеранам, пожилым людям и людям с ограниченными возможностями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6) Обеспечение бесконфликтной и эффективной социальной и культурной адаптации и интеграции мигрантов в российское общество.</w:t>
            </w:r>
          </w:p>
        </w:tc>
      </w:tr>
      <w:tr w:rsidR="00EA1B09" w:rsidRPr="00D45019" w:rsidTr="00EA1B09">
        <w:trPr>
          <w:trHeight w:val="1407"/>
        </w:trPr>
        <w:tc>
          <w:tcPr>
            <w:tcW w:w="562" w:type="dxa"/>
          </w:tcPr>
          <w:p w:rsidR="00EA1B09" w:rsidRPr="00D45019" w:rsidRDefault="00EA1B09" w:rsidP="00EA1B09">
            <w:pPr>
              <w:widowControl w:val="0"/>
              <w:spacing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EA1B09" w:rsidRPr="00D45019" w:rsidRDefault="00EA1B09" w:rsidP="00EA1B09">
            <w:pPr>
              <w:widowControl w:val="0"/>
              <w:spacing w:line="241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Целевые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индикаторы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2"/>
                <w:w w:val="99"/>
                <w:sz w:val="26"/>
                <w:szCs w:val="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показатели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5858" w:type="dxa"/>
          </w:tcPr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1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) Количество населения внутригородского муниципального образования Гагаринского муниципального округа, участвующего в культурно-массовых мероприятиях (чел.)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2) Количество населения внутригородского муниципального образования Гагаринского муниципального округа, участвующего в мероприятиях военно-патриотической направленности (чел.)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3) Количество мероприятий культурно-массового характера, организованных внутригородским муниципальным образованием города Севастополя Гагаринский муниципальный округ(шт.)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4) Количество мероприятий военно-патриотической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lastRenderedPageBreak/>
              <w:t>направленности, организованных внутригородским муниципальным образованием города Севастополя Гагаринский муниципальный округ(шт.)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F04E92" w:rsidRDefault="00EA1B09" w:rsidP="0007481A">
            <w:pPr>
              <w:widowControl w:val="0"/>
              <w:ind w:left="34" w:right="142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5)  Количество участников мероприятий, направленных на социальную и культурную адаптацию и интеграцию мигрантов (чел.).</w:t>
            </w:r>
          </w:p>
        </w:tc>
      </w:tr>
    </w:tbl>
    <w:p w:rsidR="006F41AA" w:rsidRPr="002206E0" w:rsidRDefault="006F41AA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95" w:rsidRDefault="00FE7BCD" w:rsidP="007A4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1.2. </w:t>
      </w: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Раздел 2 «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Приоритеты, цели и задачи муниципальной программы</w:t>
      </w: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Муниципальная программа представляет собой комплекс мероприятий, охватывающих основные актуальные направления культурной политики во внутригородском муниципальном образовании, которые осуществляются местной администрацией с привлечением специалистов разной направленности из сферы культуры.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Услуги, предоставляемые населению, способствуют повышению образования, творческому и культурному развитию населения.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Основными целями муниципальной программы являются:</w:t>
      </w:r>
    </w:p>
    <w:p w:rsid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1. Создание условий для развития культуры во внутригородском муниципальном образовании города Севастополя Гагаринский муниципальный округ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Успешная социальная и культурная адаптация и интеграция мигрантов во внутригородском муниципальном образовании города Севастополя Гагаринский муниципальный округ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.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Для достижения поставленной цели – создание условий для развития культуры во внутригородском муниципальном образовании, муниципальная программа ставит следующие задачи: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1) Поддержка деятельности творческих коллективов путем их активного привлечения в культурно-массовые мероприятия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2) Создание благоприятных условий для удовлетворения и развития потребностей населения в духовном и культурном формировании личности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3) Развитие творческих способностей, образования и нравственного воспитания детей и молодежи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4) 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Обеспечение бесконфликтной и эффективной социальной и культурной адаптации и интеграции мигрантов в российское общество.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Для достижения поставленной цели – осуществление военно- 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округ, муниципальная программа ставит следующие задачи:</w:t>
      </w:r>
    </w:p>
    <w:p w:rsidR="00FE7BCD" w:rsidRP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>1) Формирование в среде молодого поколения уважения к ветеранам, пожилым людям и людям с ограниченными возможностями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E7BCD" w:rsidRDefault="00FE7BCD" w:rsidP="00FE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2) Формирование среди населения округа устойчивых культурных ценностей посредством повышения образовательного уровня, а также </w:t>
      </w:r>
      <w:r w:rsidRPr="00FE7BCD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патриотических взглядов и убеждений.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571ACD" w:rsidRPr="00D45019" w:rsidRDefault="00571ACD" w:rsidP="00571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2. Внести в Приложение № 1 к муниципальной программе «Развитие культуры во внутригородском муниципальном образовании города Севастополя Гагаринский муниципальный округ на 2022 - 2026 годы» следующие изменения:</w:t>
      </w:r>
    </w:p>
    <w:p w:rsidR="008C0079" w:rsidRPr="00D45019" w:rsidRDefault="008C0079" w:rsidP="00571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2.1. В Паспорте подпрограммы «Организация местных и участие в организации и проведении городских праздничных и иных зрелищных мероприятий во внутригородском муниципальном образовании города Севастополя Гагаринский муниципальный округ» строки 5, 6 и 7 изложить в следующей редакции:</w:t>
      </w:r>
    </w:p>
    <w:p w:rsidR="00964257" w:rsidRPr="00D45019" w:rsidRDefault="00964257" w:rsidP="00571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4396"/>
        <w:tblW w:w="9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237"/>
      </w:tblGrid>
      <w:tr w:rsidR="00EA1B09" w:rsidRPr="00D45019" w:rsidTr="0007481A">
        <w:trPr>
          <w:trHeight w:hRule="exact" w:val="1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274" w:lineRule="auto"/>
              <w:ind w:left="97" w:right="2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Цели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w w:val="99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07481A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 xml:space="preserve">-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Создание условий для развития культуры во внутригородском муниципальном образовании города Севастополя Гагаринский муниципальный округ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-  Успешная социальная и культурная адаптация и интеграция мигрантов во внутригородском муниципальном образовании города Севастополя Гагаринский муниципальный округ.</w:t>
            </w:r>
          </w:p>
        </w:tc>
      </w:tr>
      <w:tr w:rsidR="00EA1B09" w:rsidRPr="00D45019" w:rsidTr="0007481A">
        <w:trPr>
          <w:trHeight w:hRule="exact" w:val="31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275" w:lineRule="auto"/>
              <w:ind w:left="97" w:right="2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Задачи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w w:val="99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07481A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1) Поддержка деятельности творческих коллективов, путем их активного привлечения в культурно-массовые мероприятия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2) 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07481A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3) Развитие творческих способностей, образования и нравственного воспитания детей и молодежи</w:t>
            </w:r>
            <w:r w:rsidR="0007481A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07481A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4) Обеспечение бесконфликтной и эффективной социальной и культурной адаптации и интеграции мигрантов в российское общество.</w:t>
            </w:r>
          </w:p>
        </w:tc>
      </w:tr>
      <w:tr w:rsidR="00EA1B09" w:rsidRPr="00D45019" w:rsidTr="00EA1B09">
        <w:trPr>
          <w:trHeight w:hRule="exact" w:val="313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5019">
              <w:rPr>
                <w:rFonts w:ascii="Times New Roman" w:eastAsia="Calibri" w:hAnsi="Calibri" w:cs="Times New Roman"/>
                <w:b/>
                <w:color w:val="000000" w:themeColor="text1"/>
                <w:spacing w:val="1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D45019" w:rsidRDefault="00EA1B09" w:rsidP="00EA1B09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Целевые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7"/>
                <w:w w:val="99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индикаторы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1"/>
                <w:w w:val="99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показатели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0"/>
                <w:w w:val="99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09" w:rsidRPr="0007481A" w:rsidRDefault="0007481A" w:rsidP="00EA1B09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1) </w:t>
            </w:r>
            <w:r w:rsidR="00EA1B09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Количество населения внутригородского муниципального образования города Севастополя Гагаринский муниципальный округ,</w:t>
            </w:r>
            <w:r w:rsidR="00EA1B09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="00EA1B09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участвующего</w:t>
            </w:r>
            <w:r w:rsidR="00EA1B09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в </w:t>
            </w:r>
            <w:r w:rsidR="00EA1B09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культурных</w:t>
            </w:r>
            <w:r w:rsidR="00EA1B09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="00EA1B09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массовых</w:t>
            </w:r>
            <w:r w:rsidR="00EA1B09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="00EA1B09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мероприятиях</w:t>
            </w:r>
            <w:r w:rsidR="00EA1B09"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(чел.)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EA1B09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</w:pP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2) Количество мероприятий культурно-массового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характера,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организованных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внутригородским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муниципальным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образованием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города Севастополя </w:t>
            </w:r>
            <w:r w:rsidRPr="00F04E92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Гагаринский муниципальный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округ (шт.)</w:t>
            </w:r>
            <w:r w:rsidR="0007481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>.</w:t>
            </w:r>
          </w:p>
          <w:p w:rsidR="00EA1B09" w:rsidRPr="00D45019" w:rsidRDefault="00EA1B09" w:rsidP="00EA1B09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3) </w:t>
            </w:r>
            <w:r w:rsidRPr="00F04E92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</w:rPr>
              <w:t xml:space="preserve"> Количество участников мероприятий, направленных на социальную и культурную адаптацию и интеграцию мигрантов (чел.).</w:t>
            </w:r>
          </w:p>
        </w:tc>
      </w:tr>
    </w:tbl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2.2. Раздел 2 «Приоритеты, цели и задачи подпрограммы» изложить в следующей редакции: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«Целью подпрограммы является: создание условий для развития культуры во внутригородском муниципальном образовании города Севастополя Гагаринский муниципальный округ.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Для достижения поставленной цели подпрограмма ставит следующие задачи: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– поддержка деятельности творческих коллективов путем их активного привлечения в культурно-массовые мероприятия;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– создание благоприятных условий для удовлетворения и развития потребностей населения в духовном и культурном формировании личности;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– развитие творческих способностей, образования и нравственного воспитания детей и молодежи;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07481A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беспечение бесконфликтной и эффективной социальной и культурной адаптации и интеграции мигрантов в российское общество».</w:t>
      </w:r>
    </w:p>
    <w:p w:rsidR="008C0079" w:rsidRPr="00D45019" w:rsidRDefault="008C0079" w:rsidP="008C0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3. Приложения № 3, № 4, № 5, № 6 к муниципальной программе изложить в новой редакции согласно приложениям № 1, № 2, № 3, № 4 к настоящему постановлению.</w:t>
      </w:r>
    </w:p>
    <w:p w:rsidR="00964257" w:rsidRPr="00D45019" w:rsidRDefault="008C0079" w:rsidP="00964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64257"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64257" w:rsidRPr="00D45019"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="00964257"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205B" w:rsidRPr="00D45019" w:rsidRDefault="008C0079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4257"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местной администрации внутригородского </w:t>
      </w:r>
      <w:r w:rsidR="008F205B"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города Севастополя Гагаринский муниципальный округ (Ю.В. Иванченко).</w:t>
      </w:r>
    </w:p>
    <w:p w:rsidR="00593FE0" w:rsidRPr="00D45019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61" w:rsidRPr="00D45019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019" w:rsidRPr="00D45019" w:rsidRDefault="00D45019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</w:t>
      </w:r>
    </w:p>
    <w:p w:rsidR="00960C63" w:rsidRPr="00D45019" w:rsidRDefault="00D45019" w:rsidP="00D45019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местной администрации</w:t>
      </w:r>
      <w:r w:rsidR="00EA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 В. Иванченко</w:t>
      </w:r>
      <w:r w:rsidR="00D857E7" w:rsidRPr="00D4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72DC" w:rsidRPr="00D45019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834E4D" w:rsidRPr="00D45019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C57FB2" w:rsidRPr="00D45019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ar-SA"/>
        </w:rPr>
        <w:sectPr w:rsidR="00C57FB2" w:rsidRPr="00D45019" w:rsidSect="009C55B7">
          <w:headerReference w:type="default" r:id="rId9"/>
          <w:headerReference w:type="first" r:id="rId10"/>
          <w:pgSz w:w="11910" w:h="16840"/>
          <w:pgMar w:top="1134" w:right="660" w:bottom="851" w:left="1985" w:header="720" w:footer="720" w:gutter="0"/>
          <w:pgNumType w:start="1"/>
          <w:cols w:space="720"/>
          <w:titlePg/>
          <w:docGrid w:linePitch="299"/>
        </w:sectPr>
      </w:pPr>
    </w:p>
    <w:p w:rsidR="00536680" w:rsidRPr="00D45019" w:rsidRDefault="00536680" w:rsidP="00536680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</w:pPr>
      <w:bookmarkStart w:id="0" w:name="Ресурсное_обеспечение_и_прогнозная_(спра"/>
      <w:bookmarkEnd w:id="0"/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Приложение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16775D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постановлению местной администрации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внутригородского муниципального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образования</w:t>
      </w:r>
      <w:r w:rsidRPr="00D45019">
        <w:rPr>
          <w:rFonts w:ascii="Times New Roman" w:eastAsia="Calibri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города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Севастополя</w:t>
      </w:r>
      <w:r w:rsidRPr="00D45019">
        <w:rPr>
          <w:rFonts w:ascii="Times New Roman" w:eastAsia="Calibri" w:hAnsi="Times New Roman" w:cs="Times New Roman"/>
          <w:color w:val="000000" w:themeColor="text1"/>
          <w:spacing w:val="39"/>
          <w:w w:val="99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Гагаринский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муниципальный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округ</w:t>
      </w:r>
      <w:r w:rsidRPr="00D45019"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</w:p>
    <w:p w:rsidR="00FF1B65" w:rsidRPr="00D45019" w:rsidRDefault="00FF1B65" w:rsidP="00FF1B65">
      <w:pPr>
        <w:ind w:left="9356" w:firstLine="283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от «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28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»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августа 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202</w:t>
      </w:r>
      <w:r w:rsidR="00DF4EC0"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3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г. №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46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-ПМА</w:t>
      </w:r>
    </w:p>
    <w:p w:rsidR="00DF4EC0" w:rsidRPr="00D45019" w:rsidRDefault="00DF4EC0" w:rsidP="00DF4EC0">
      <w:pPr>
        <w:widowControl w:val="0"/>
        <w:spacing w:after="0" w:line="240" w:lineRule="auto"/>
        <w:ind w:left="24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Перечень</w:t>
      </w:r>
    </w:p>
    <w:p w:rsidR="00DF4EC0" w:rsidRPr="00D45019" w:rsidRDefault="00DF4EC0" w:rsidP="00DF4EC0">
      <w:pPr>
        <w:widowControl w:val="0"/>
        <w:spacing w:after="0" w:line="240" w:lineRule="auto"/>
        <w:ind w:left="1701" w:right="113" w:hanging="862"/>
        <w:jc w:val="center"/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основных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мероприятий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муниципальной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программы «Развитие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культуры во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внутригородском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муниципальном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образовании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города</w:t>
      </w:r>
      <w:r w:rsidRPr="00D45019">
        <w:rPr>
          <w:rFonts w:ascii="Times New Roman" w:hAnsi="Times New Roman"/>
          <w:b/>
          <w:color w:val="000000" w:themeColor="text1"/>
          <w:spacing w:val="54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Севастополя</w:t>
      </w:r>
      <w:r w:rsidRPr="00D45019">
        <w:rPr>
          <w:rFonts w:ascii="Times New Roman" w:hAnsi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Гагаринский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муниципальный</w:t>
      </w:r>
      <w:r w:rsidRPr="00D45019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округ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на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2022 – 2026 годы»,</w:t>
      </w:r>
    </w:p>
    <w:p w:rsidR="00DF4EC0" w:rsidRPr="00D45019" w:rsidRDefault="00DF4EC0" w:rsidP="00DF4EC0">
      <w:pPr>
        <w:widowControl w:val="0"/>
        <w:spacing w:after="0" w:line="240" w:lineRule="auto"/>
        <w:ind w:left="1701" w:right="113" w:hanging="862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подпрограмм муниципальной программы</w:t>
      </w:r>
    </w:p>
    <w:tbl>
      <w:tblPr>
        <w:tblW w:w="154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626"/>
        <w:gridCol w:w="2561"/>
        <w:gridCol w:w="865"/>
        <w:gridCol w:w="999"/>
        <w:gridCol w:w="4714"/>
        <w:gridCol w:w="1149"/>
      </w:tblGrid>
      <w:tr w:rsidR="00D45019" w:rsidRPr="00D45019" w:rsidTr="00D45019">
        <w:trPr>
          <w:trHeight w:hRule="exact" w:val="475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48" w:right="150" w:firstLine="3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hanging="2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основного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мероприятия</w:t>
            </w:r>
            <w:r w:rsidRPr="00D45019">
              <w:rPr>
                <w:rFonts w:ascii="Times New Roman" w:hAnsi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" w:hanging="16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Срок реализации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Примечание</w:t>
            </w:r>
          </w:p>
        </w:tc>
      </w:tr>
      <w:tr w:rsidR="00D45019" w:rsidRPr="00D45019" w:rsidTr="00D45019">
        <w:trPr>
          <w:trHeight w:hRule="exact" w:val="442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tabs>
                <w:tab w:val="left" w:pos="0"/>
              </w:tabs>
              <w:spacing w:line="230" w:lineRule="exact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D45019" w:rsidRPr="00D45019" w:rsidTr="00D45019">
        <w:trPr>
          <w:trHeight w:hRule="exact" w:val="218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45019" w:rsidRPr="00D45019" w:rsidTr="00D45019">
        <w:trPr>
          <w:trHeight w:val="338"/>
          <w:jc w:val="center"/>
        </w:trPr>
        <w:tc>
          <w:tcPr>
            <w:tcW w:w="1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45" w:right="289" w:firstLine="709"/>
              <w:jc w:val="center"/>
              <w:rPr>
                <w:color w:val="000000" w:themeColor="text1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Программа «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Развитие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культуры во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внутригородском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муниципальном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образовании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города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54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>Севастополя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>Гагаринский</w:t>
            </w:r>
            <w:r w:rsidRPr="00D4501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муниципальный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округ                                             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на</w:t>
            </w:r>
            <w:r w:rsidRPr="00D4501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2022 -2026 годы»</w:t>
            </w:r>
          </w:p>
        </w:tc>
      </w:tr>
      <w:tr w:rsidR="00D45019" w:rsidRPr="00D45019" w:rsidTr="00D45019">
        <w:trPr>
          <w:trHeight w:hRule="exact" w:val="59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6" w:lineRule="auto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</w:rPr>
              <w:t>1</w:t>
            </w:r>
          </w:p>
        </w:tc>
        <w:tc>
          <w:tcPr>
            <w:tcW w:w="1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ind w:left="45" w:right="289" w:firstLine="709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D45019" w:rsidRPr="00D45019" w:rsidTr="00D45019">
        <w:trPr>
          <w:trHeight w:val="1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FD" w:rsidRDefault="008965FD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  <w:p w:rsidR="008965FD" w:rsidRPr="00D45019" w:rsidRDefault="008965FD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</w:t>
            </w:r>
            <w:r w:rsidRPr="00D4501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муниципальным образованием</w:t>
            </w:r>
          </w:p>
          <w:p w:rsidR="00DF4EC0" w:rsidRPr="00D45019" w:rsidRDefault="00DF4EC0" w:rsidP="00DF4EC0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  <w:p w:rsidR="00FC4628" w:rsidRPr="00D45019" w:rsidRDefault="00FC4628" w:rsidP="00DF4EC0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  <w:p w:rsidR="00FC4628" w:rsidRPr="00D45019" w:rsidRDefault="00FC4628" w:rsidP="00DF4EC0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Увеличение количества населения, участвующего в культурных массовых мероприятиях, направленных на укрепление единства российской нации</w:t>
            </w:r>
          </w:p>
          <w:p w:rsidR="00FC4628" w:rsidRPr="00D45019" w:rsidRDefault="00FC4628" w:rsidP="00DF4EC0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val="6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8965FD">
        <w:trPr>
          <w:trHeight w:val="10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 w:right="8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 xml:space="preserve">  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8965FD">
        <w:trPr>
          <w:trHeight w:val="10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8965FD">
        <w:trPr>
          <w:trHeight w:val="3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lastRenderedPageBreak/>
              <w:t>1.6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0D0793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Мероприятия, посвященные Дню русского языка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lastRenderedPageBreak/>
              <w:t>1.7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посвященные Дню рыбака</w:t>
            </w:r>
          </w:p>
          <w:p w:rsidR="00DF4EC0" w:rsidRPr="00D45019" w:rsidRDefault="00DF4EC0" w:rsidP="00DF4EC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</w:p>
          <w:p w:rsidR="00DF4EC0" w:rsidRPr="00D45019" w:rsidRDefault="00DF4EC0" w:rsidP="00DF4EC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</w:p>
          <w:p w:rsidR="00DF4EC0" w:rsidRPr="00D45019" w:rsidRDefault="00DF4EC0" w:rsidP="00DF4EC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DF4EC0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FC4628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направленные на социальную и культурную адаптацию и интеграцию мигрантов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954512">
            <w:pPr>
              <w:widowControl w:val="0"/>
              <w:spacing w:line="220" w:lineRule="exact"/>
              <w:ind w:left="300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28" w:rsidRPr="00D45019" w:rsidRDefault="00FC4628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8" w:rsidRPr="00D45019" w:rsidRDefault="00FC4628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="00FC4628"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посвященные Международному дню пожилого человека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="00FC4628"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посвященные Дню учителя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9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</w:t>
            </w:r>
            <w:r w:rsidR="00FC4628"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1734E4">
            <w:pPr>
              <w:widowControl w:val="0"/>
              <w:spacing w:line="273" w:lineRule="auto"/>
              <w:ind w:left="61" w:right="241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 xml:space="preserve">Мероприятия, посвященные </w:t>
            </w:r>
            <w:r w:rsidR="001734E4"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Д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 xml:space="preserve">ню основания Гагаринского района города Севастополя, в том числе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открытие Доски Почета Гагаринского района города Севастополя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954512" w:rsidP="00954512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 xml:space="preserve">   </w:t>
            </w:r>
            <w:r w:rsidR="00DF4EC0"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6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</w:t>
            </w:r>
            <w:r w:rsidR="00FC4628" w:rsidRPr="00D450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8965FD">
        <w:trPr>
          <w:trHeight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1.1</w:t>
            </w:r>
            <w:r w:rsidR="00FC4628" w:rsidRPr="00D45019">
              <w:rPr>
                <w:rFonts w:ascii="Times New Roman"/>
                <w:color w:val="000000" w:themeColor="text1"/>
                <w:spacing w:val="1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05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8965FD">
        <w:trPr>
          <w:trHeight w:val="69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FC4628">
            <w:pPr>
              <w:widowControl w:val="0"/>
              <w:spacing w:line="222" w:lineRule="exact"/>
              <w:ind w:left="67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1.1</w:t>
            </w:r>
            <w:r w:rsidR="00FC4628" w:rsidRPr="00D45019">
              <w:rPr>
                <w:rFonts w:ascii="Times New Roman"/>
                <w:color w:val="000000" w:themeColor="text1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Мероприятия, посвященные Новому году</w:t>
            </w: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ind w:left="61" w:right="180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954512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C0" w:rsidRPr="00D45019" w:rsidRDefault="00DF4EC0" w:rsidP="00DF4EC0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96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F4EC0" w:rsidRPr="00D45019" w:rsidRDefault="00DF4EC0" w:rsidP="00DF4EC0">
            <w:pPr>
              <w:widowControl w:val="0"/>
              <w:jc w:val="center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</w:t>
            </w:r>
          </w:p>
        </w:tc>
        <w:tc>
          <w:tcPr>
            <w:tcW w:w="1491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4EC0" w:rsidRPr="00D45019" w:rsidRDefault="00DF4EC0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jc w:val="center"/>
              <w:rPr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5FD" w:rsidRDefault="008965FD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  <w:p w:rsidR="008965FD" w:rsidRDefault="008965FD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(количество населения, участвующего в мероприятиях военно-патриотической направленности)</w:t>
            </w:r>
          </w:p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lastRenderedPageBreak/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lastRenderedPageBreak/>
              <w:t>2.2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jc w:val="center"/>
              <w:rPr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lastRenderedPageBreak/>
              <w:t>2.3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Выставка декоративно-прикладного творчества ветеранов Гагаринского муниципального округа                г. Севастополя, посвященная Дню Победы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 xml:space="preserve">Торжественные мероприятия, посвященные Дню Победы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 xml:space="preserve">    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и скорби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711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партизан и подпольщиков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hRule="exact" w:val="684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val="5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</w:t>
            </w:r>
            <w:r w:rsidR="00AA4F7C" w:rsidRPr="00D45019">
              <w:rPr>
                <w:rFonts w:ascii="Times New Roman"/>
                <w:color w:val="000000" w:themeColor="text1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7C7E90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2E8" w:rsidRPr="00D45019" w:rsidRDefault="003702E8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8" w:rsidRPr="00D45019" w:rsidRDefault="003702E8" w:rsidP="00A17933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val="5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  <w:tr w:rsidR="00D45019" w:rsidRPr="00D45019" w:rsidTr="00D45019">
        <w:trPr>
          <w:trHeight w:val="60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2" w:lineRule="exact"/>
              <w:ind w:left="67"/>
              <w:rPr>
                <w:rFonts w:asci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</w:rPr>
              <w:t>2.10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героев Отечества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C" w:rsidRPr="00D45019" w:rsidRDefault="00AA4F7C" w:rsidP="00AA4F7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-</w:t>
            </w:r>
          </w:p>
        </w:tc>
      </w:tr>
    </w:tbl>
    <w:p w:rsidR="003702E8" w:rsidRPr="00D45019" w:rsidRDefault="003702E8" w:rsidP="00DF4E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p w:rsidR="00D45019" w:rsidRPr="00D45019" w:rsidRDefault="00D45019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</w:t>
      </w:r>
    </w:p>
    <w:p w:rsidR="00D54588" w:rsidRPr="00D45019" w:rsidRDefault="00D45019" w:rsidP="00D4501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местной администрации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Иванченко</w:t>
      </w:r>
      <w:r w:rsidRPr="00D450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54588" w:rsidRPr="00D450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9814E5" w:rsidRPr="00D45019" w:rsidRDefault="009814E5" w:rsidP="009814E5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Приложение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                       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постановлению местной администрации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внутригородского муниципального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образования</w:t>
      </w:r>
      <w:r w:rsidRPr="00D45019">
        <w:rPr>
          <w:rFonts w:ascii="Times New Roman" w:eastAsia="Calibri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города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Севастополя</w:t>
      </w:r>
      <w:r w:rsidRPr="00D45019">
        <w:rPr>
          <w:rFonts w:ascii="Times New Roman" w:eastAsia="Calibri" w:hAnsi="Times New Roman" w:cs="Times New Roman"/>
          <w:color w:val="000000" w:themeColor="text1"/>
          <w:spacing w:val="39"/>
          <w:w w:val="99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Гагаринский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муниципальный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округ</w:t>
      </w:r>
      <w:r w:rsidRPr="00D45019"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</w:p>
    <w:p w:rsidR="009814E5" w:rsidRPr="00D45019" w:rsidRDefault="009814E5" w:rsidP="009814E5">
      <w:pPr>
        <w:ind w:left="9356" w:firstLine="283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от «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28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»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августа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2023 г. №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46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-ПМА</w:t>
      </w:r>
    </w:p>
    <w:p w:rsidR="00DF4EC0" w:rsidRPr="00D45019" w:rsidRDefault="00DF4EC0" w:rsidP="00DF4E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B2661" w:rsidRPr="00D45019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Сведения</w:t>
      </w:r>
    </w:p>
    <w:p w:rsidR="00EB2661" w:rsidRPr="00D45019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</w:pPr>
      <w:r w:rsidRPr="00D4501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o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показателях (индикаторах) муниципальной программы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«Развитие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культуры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>во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 xml:space="preserve"> внутригородском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муниципальном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образовании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города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13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Севастополя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Гагаринский</w:t>
      </w:r>
      <w:r w:rsidRPr="00D4501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муниципальный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>округ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>на 20</w:t>
      </w:r>
      <w:r w:rsidR="00B04334"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>22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 xml:space="preserve"> год – 202</w:t>
      </w:r>
      <w:r w:rsidR="00B04334"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>6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1"/>
          <w:sz w:val="26"/>
          <w:szCs w:val="26"/>
        </w:rPr>
        <w:t xml:space="preserve"> годы»</w:t>
      </w: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,</w:t>
      </w:r>
    </w:p>
    <w:p w:rsidR="00EB2661" w:rsidRPr="00D45019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</w:pPr>
      <w:r w:rsidRPr="00D45019">
        <w:rPr>
          <w:rFonts w:ascii="Times New Roman" w:eastAsia="Calibri" w:hAnsi="Times New Roman" w:cs="Times New Roman"/>
          <w:b/>
          <w:color w:val="000000" w:themeColor="text1"/>
          <w:spacing w:val="-2"/>
          <w:sz w:val="26"/>
          <w:szCs w:val="26"/>
        </w:rPr>
        <w:t>подпрограмм муниципальной программы</w:t>
      </w:r>
    </w:p>
    <w:p w:rsidR="00EB2661" w:rsidRPr="00D45019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0"/>
        <w:gridCol w:w="4255"/>
        <w:gridCol w:w="992"/>
        <w:gridCol w:w="851"/>
        <w:gridCol w:w="992"/>
        <w:gridCol w:w="851"/>
        <w:gridCol w:w="992"/>
        <w:gridCol w:w="992"/>
      </w:tblGrid>
      <w:tr w:rsidR="00D45019" w:rsidRPr="00D45019" w:rsidTr="001F4F95">
        <w:trPr>
          <w:trHeight w:hRule="exact" w:val="33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D45019" w:rsidRDefault="00EB2661" w:rsidP="00EB2661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D450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D45019" w:rsidRDefault="00EB2661" w:rsidP="00EB2661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Наименование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</w:rPr>
              <w:t>цели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(задачи)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D45019" w:rsidRDefault="00EB2661" w:rsidP="00EB2661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Показатель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8"/>
                <w:sz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</w:rPr>
              <w:t>(индикатор)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6"/>
                <w:sz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D45019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D45019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Значения показателей</w:t>
            </w:r>
          </w:p>
        </w:tc>
      </w:tr>
      <w:tr w:rsidR="00D45019" w:rsidRPr="00D45019" w:rsidTr="001F4F95">
        <w:trPr>
          <w:trHeight w:hRule="exact" w:val="533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2B598E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B04334">
            <w:pPr>
              <w:widowControl w:val="0"/>
              <w:spacing w:after="0" w:line="0" w:lineRule="atLeast"/>
              <w:ind w:right="-57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</w:rPr>
              <w:t>2026 год</w:t>
            </w:r>
          </w:p>
        </w:tc>
      </w:tr>
      <w:tr w:rsidR="00D45019" w:rsidRPr="00D45019" w:rsidTr="001F4F95">
        <w:trPr>
          <w:trHeight w:hRule="exact" w:val="29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45019" w:rsidRPr="00D45019" w:rsidTr="00B04334">
        <w:trPr>
          <w:trHeight w:val="443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D45019" w:rsidRDefault="00EB2661" w:rsidP="00B04334">
            <w:pPr>
              <w:widowControl w:val="0"/>
              <w:spacing w:after="0" w:line="265" w:lineRule="exact"/>
              <w:ind w:right="2" w:firstLine="7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      </w:r>
            <w:r w:rsidR="00B04334"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22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-202</w:t>
            </w:r>
            <w:r w:rsidR="00B04334"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6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годы»</w:t>
            </w:r>
            <w:r w:rsidR="00B04334" w:rsidRPr="00D45019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D45019" w:rsidRPr="00D45019" w:rsidTr="00B04334">
        <w:trPr>
          <w:trHeight w:val="70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Подпрограмма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«Организация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местных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</w:rPr>
              <w:t>участие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в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</w:rPr>
              <w:t>организации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7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проведении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городских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праздничных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2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</w:rPr>
              <w:t>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иных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зрелищных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мероприятиях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во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5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внутригородском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1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муниципальном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образовании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города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Севастополя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7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Гагаринский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6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5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округ»</w:t>
            </w:r>
          </w:p>
        </w:tc>
      </w:tr>
      <w:tr w:rsidR="00D45019" w:rsidRPr="00D45019" w:rsidTr="001F4F95">
        <w:trPr>
          <w:trHeight w:hRule="exact" w:val="11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Цель: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5"/>
              </w:rPr>
              <w:t xml:space="preserve"> </w:t>
            </w:r>
            <w:r w:rsidR="00CF2BE8" w:rsidRPr="00D45019">
              <w:rPr>
                <w:rFonts w:ascii="Times New Roman" w:eastAsia="Calibri" w:hAnsi="Times New Roman" w:cs="Times New Roman"/>
                <w:color w:val="000000" w:themeColor="text1"/>
                <w:spacing w:val="-15"/>
              </w:rPr>
              <w:t xml:space="preserve">-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Создание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3"/>
              </w:rPr>
              <w:t>условий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1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для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развития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культуры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во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2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внутригородском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3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муниципальном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7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образовании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</w:rPr>
              <w:t>города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8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Севастополя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8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Гагаринский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округ</w:t>
            </w:r>
            <w:r w:rsidR="00CF2BE8"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;</w:t>
            </w:r>
          </w:p>
          <w:p w:rsidR="00CF2BE8" w:rsidRPr="00D45019" w:rsidRDefault="00CF2BE8" w:rsidP="003321A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 xml:space="preserve">        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- Успешная социальная и культурная адаптация и интеграция мигрантов во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12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внутригородском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3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муниципальном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7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образовании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</w:rPr>
              <w:t>города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8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Севастополя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8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Гагаринский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2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округ</w:t>
            </w:r>
          </w:p>
        </w:tc>
      </w:tr>
      <w:tr w:rsidR="00D45019" w:rsidRPr="00D45019" w:rsidTr="001F4F95">
        <w:trPr>
          <w:trHeight w:hRule="exact"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Задачи:</w:t>
            </w:r>
          </w:p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</w:p>
        </w:tc>
      </w:tr>
      <w:tr w:rsidR="00D45019" w:rsidRPr="00D45019" w:rsidTr="001F4F95">
        <w:trPr>
          <w:trHeight w:hRule="exact" w:val="8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2.1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A1B09" w:rsidRDefault="00B04334" w:rsidP="00B0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1"/>
                <w:szCs w:val="21"/>
              </w:rPr>
            </w:pPr>
            <w:r w:rsidRPr="00EA1B0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1"/>
                <w:szCs w:val="21"/>
              </w:rPr>
              <w:t>Поддержка деятельности творческих коллективов</w:t>
            </w: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путем их активного привлечения в культурно-массовые мероприятия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A1B09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1"/>
                <w:szCs w:val="21"/>
              </w:rPr>
            </w:pPr>
            <w:r w:rsidRPr="00EA1B0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8965FD" w:rsidRDefault="0016775D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107</w:t>
            </w:r>
            <w:r w:rsidR="00B04334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2B0E33" w:rsidP="004060FE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</w:t>
            </w:r>
            <w:r w:rsidR="004060FE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9</w:t>
            </w:r>
            <w:r w:rsidR="00A17933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4060FE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E741A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8965FD" w:rsidRDefault="004060FE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E741A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8965FD" w:rsidRDefault="004060FE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E741A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</w:tr>
      <w:tr w:rsidR="00D45019" w:rsidRPr="00D45019" w:rsidTr="001F4F95">
        <w:trPr>
          <w:trHeight w:hRule="exact" w:val="1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A1B09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color w:val="000000" w:themeColor="text1"/>
                <w:spacing w:val="-2"/>
                <w:sz w:val="21"/>
                <w:szCs w:val="21"/>
                <w:lang w:eastAsia="ru-RU"/>
              </w:rPr>
            </w:pP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A1B09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color w:val="000000" w:themeColor="text1"/>
                <w:spacing w:val="-2"/>
                <w:sz w:val="21"/>
                <w:szCs w:val="21"/>
                <w:lang w:eastAsia="ru-RU"/>
              </w:rPr>
            </w:pP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8965FD" w:rsidRDefault="00B04334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7E741A" w:rsidP="004060FE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060FE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7E741A" w:rsidP="004060FE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060FE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4060FE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7E741A" w:rsidP="004060FE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060FE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45019" w:rsidRPr="00D45019" w:rsidTr="001F4F95">
        <w:trPr>
          <w:trHeight w:hRule="exact"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2.3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A1B09" w:rsidRDefault="00B04334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color w:val="000000" w:themeColor="text1"/>
                <w:spacing w:val="-2"/>
                <w:sz w:val="21"/>
                <w:szCs w:val="21"/>
                <w:lang w:eastAsia="ru-RU"/>
              </w:rPr>
            </w:pP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A1B09" w:rsidRDefault="00B04334" w:rsidP="00EB2661">
            <w:pPr>
              <w:spacing w:after="0" w:line="256" w:lineRule="auto"/>
              <w:rPr>
                <w:rFonts w:ascii="Times New Roman" w:eastAsia="Times New Roman" w:hAnsi="Times New Roman" w:cs="Courier New"/>
                <w:color w:val="000000" w:themeColor="text1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45019" w:rsidRPr="00D45019" w:rsidTr="00D45019">
        <w:trPr>
          <w:trHeight w:hRule="exact" w:val="858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21A1" w:rsidRPr="00D45019" w:rsidRDefault="003321A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lastRenderedPageBreak/>
              <w:t>2.4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21A1" w:rsidRPr="00EA1B09" w:rsidRDefault="003321A1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Обеспечение бесконфликтной и эффективной социальной и культурной адаптации и интеграции мигрантов в российское общество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A1" w:rsidRPr="00EA1B09" w:rsidRDefault="003321A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A1B0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Количество участников мероприятий, направленных на социальную и культурную адаптацию и интеграцию мигрантов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A1" w:rsidRPr="008965FD" w:rsidRDefault="003321A1" w:rsidP="003321A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1" w:rsidRPr="008965FD" w:rsidRDefault="003321A1" w:rsidP="003321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1" w:rsidRPr="008965FD" w:rsidRDefault="004060FE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1" w:rsidRPr="008965FD" w:rsidRDefault="004060FE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1" w:rsidRPr="008965FD" w:rsidRDefault="004060FE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1" w:rsidRPr="008965FD" w:rsidRDefault="004060FE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D45019" w:rsidRPr="00D45019" w:rsidTr="00B04334">
        <w:trPr>
          <w:trHeight w:val="55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Подпрограмма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3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«Осуществление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32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</w:rPr>
              <w:t>военно-патриотического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30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воспитания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46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граждан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Российской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Федерации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на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8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территории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внутригородского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8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муниципального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образования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города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4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Севастополя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2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Гагаринский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23"/>
                <w:w w:val="99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муниципальный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33"/>
              </w:rPr>
              <w:t xml:space="preserve"> </w:t>
            </w:r>
            <w:r w:rsidRPr="00D45019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  <w:t>округ»</w:t>
            </w:r>
          </w:p>
        </w:tc>
      </w:tr>
      <w:tr w:rsidR="00D45019" w:rsidRPr="00D45019" w:rsidTr="001F4F95">
        <w:trPr>
          <w:trHeight w:hRule="exact" w:val="559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D45019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D45019" w:rsidRPr="00D45019" w:rsidTr="001F4F95">
        <w:trPr>
          <w:trHeight w:hRule="exact" w:val="319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Задачи:</w:t>
            </w:r>
          </w:p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4334" w:rsidRPr="00D45019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</w:p>
        </w:tc>
      </w:tr>
      <w:tr w:rsidR="00D45019" w:rsidRPr="00D45019" w:rsidTr="001F4F95">
        <w:trPr>
          <w:trHeight w:hRule="exact" w:val="1244"/>
          <w:jc w:val="center"/>
        </w:trPr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2.1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D45019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D45019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8965FD" w:rsidRDefault="00B04334" w:rsidP="00430B4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30B49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430B49" w:rsidP="008A1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A1F64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B04334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B04334" w:rsidP="008A1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1F64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B04334" w:rsidP="008A1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1F64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B04334" w:rsidP="008A1F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1F64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D45019" w:rsidRPr="00D45019" w:rsidTr="001F4F95">
        <w:trPr>
          <w:trHeight w:hRule="exact" w:val="1096"/>
          <w:jc w:val="center"/>
        </w:trPr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D45019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2.2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D45019" w:rsidRDefault="00B04334" w:rsidP="00B04334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D45019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</w:rPr>
            </w:pPr>
            <w:r w:rsidRPr="00D45019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чел.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8965FD" w:rsidRDefault="00430B49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8A1F6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8A1F6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8A1F6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8965FD" w:rsidRDefault="008A1F6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EB2661" w:rsidRPr="00D45019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45019" w:rsidRPr="00D45019" w:rsidRDefault="00D45019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</w:t>
      </w:r>
    </w:p>
    <w:p w:rsidR="00EB2661" w:rsidRPr="00D45019" w:rsidRDefault="00D45019" w:rsidP="00D45019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местной администрации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Иванченко</w:t>
      </w:r>
    </w:p>
    <w:p w:rsidR="00430FF4" w:rsidRPr="00D45019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430FF4" w:rsidRPr="00D45019" w:rsidRDefault="00430FF4" w:rsidP="00430FF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753D0" w:rsidRPr="00D45019" w:rsidRDefault="00E753D0" w:rsidP="00430FF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sectPr w:rsidR="00E753D0" w:rsidRPr="00D45019" w:rsidSect="00964257">
          <w:footerReference w:type="default" r:id="rId11"/>
          <w:pgSz w:w="16838" w:h="11906" w:orient="landscape"/>
          <w:pgMar w:top="993" w:right="992" w:bottom="0" w:left="1134" w:header="709" w:footer="709" w:gutter="0"/>
          <w:pgNumType w:start="1" w:chapStyle="1"/>
          <w:cols w:space="708"/>
          <w:titlePg/>
          <w:docGrid w:linePitch="360"/>
        </w:sectPr>
      </w:pPr>
    </w:p>
    <w:p w:rsidR="00536680" w:rsidRPr="00D45019" w:rsidRDefault="00536680" w:rsidP="00536680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Приложение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D46C64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постановлению местной администрации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внутригородского муниципального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образования</w:t>
      </w:r>
      <w:r w:rsidRPr="00D45019">
        <w:rPr>
          <w:rFonts w:ascii="Times New Roman" w:eastAsia="Calibri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города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Севастополя</w:t>
      </w:r>
      <w:r w:rsidRPr="00D45019">
        <w:rPr>
          <w:rFonts w:ascii="Times New Roman" w:eastAsia="Calibri" w:hAnsi="Times New Roman" w:cs="Times New Roman"/>
          <w:color w:val="000000" w:themeColor="text1"/>
          <w:spacing w:val="39"/>
          <w:w w:val="99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Гагаринский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муниципальный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округ</w:t>
      </w:r>
      <w:r w:rsidRPr="00D45019"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</w:p>
    <w:p w:rsidR="00FF1B65" w:rsidRPr="00D45019" w:rsidRDefault="00FF1B65" w:rsidP="00FF1B65">
      <w:pPr>
        <w:ind w:left="10206" w:hanging="567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от «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28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»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августа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202</w:t>
      </w:r>
      <w:r w:rsidR="00D46C64"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3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г. №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46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-ПМА</w:t>
      </w:r>
    </w:p>
    <w:p w:rsidR="00C604D5" w:rsidRPr="00D45019" w:rsidRDefault="00C604D5" w:rsidP="00C604D5">
      <w:pPr>
        <w:widowControl w:val="0"/>
        <w:spacing w:after="0" w:line="240" w:lineRule="auto"/>
        <w:ind w:left="518" w:firstLine="228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16"/>
          <w:szCs w:val="16"/>
        </w:rPr>
      </w:pPr>
    </w:p>
    <w:p w:rsidR="00E753D0" w:rsidRPr="00D45019" w:rsidRDefault="00E753D0" w:rsidP="007C719A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Ресурсное обеспечение 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>и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прогнозная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(справочная)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оценка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расходов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на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реализацию</w:t>
      </w:r>
      <w:r w:rsidRPr="00D45019">
        <w:rPr>
          <w:rFonts w:ascii="Times New Roman" w:hAnsi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целей муниципальной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программы</w:t>
      </w:r>
      <w:r w:rsidRPr="00D45019">
        <w:rPr>
          <w:rFonts w:ascii="Times New Roman" w:hAnsi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«Развитие</w:t>
      </w:r>
      <w:r w:rsidRPr="00D45019">
        <w:rPr>
          <w:rFonts w:ascii="Times New Roman" w:hAnsi="Times New Roman"/>
          <w:b/>
          <w:color w:val="000000" w:themeColor="text1"/>
          <w:spacing w:val="67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культуры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во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внутригородском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муниципальном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образовании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города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 xml:space="preserve"> Севастополя</w:t>
      </w:r>
      <w:r w:rsidRPr="00D45019">
        <w:rPr>
          <w:rFonts w:ascii="Times New Roman" w:hAnsi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Гагаринский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муниципальный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округ на 20</w:t>
      </w:r>
      <w:r w:rsidR="00B559E7"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22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- 202</w:t>
      </w:r>
      <w:r w:rsidR="00B559E7"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6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годы», подпрограмм муниципальной программы по источникам финансирования</w:t>
      </w:r>
    </w:p>
    <w:tbl>
      <w:tblPr>
        <w:tblpPr w:leftFromText="180" w:rightFromText="180" w:bottomFromText="160" w:vertAnchor="text" w:tblpX="25" w:tblpY="1"/>
        <w:tblOverlap w:val="never"/>
        <w:tblW w:w="14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1707"/>
        <w:gridCol w:w="1849"/>
        <w:gridCol w:w="2135"/>
        <w:gridCol w:w="709"/>
        <w:gridCol w:w="710"/>
        <w:gridCol w:w="710"/>
        <w:gridCol w:w="710"/>
        <w:gridCol w:w="717"/>
      </w:tblGrid>
      <w:tr w:rsidR="00D45019" w:rsidRPr="00D45019" w:rsidTr="00411C37">
        <w:trPr>
          <w:trHeight w:hRule="exact" w:val="567"/>
          <w:tblHeader/>
        </w:trPr>
        <w:tc>
          <w:tcPr>
            <w:tcW w:w="5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D45019" w:rsidRDefault="00E753D0" w:rsidP="00411C37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D45019" w:rsidRDefault="00E753D0" w:rsidP="00411C37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753D0" w:rsidRPr="00D45019" w:rsidRDefault="00E753D0" w:rsidP="00411C37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D45019" w:rsidRDefault="00E753D0" w:rsidP="00411C37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D45019" w:rsidRDefault="00E753D0" w:rsidP="00411C37">
            <w:pPr>
              <w:widowControl w:val="0"/>
              <w:ind w:left="81" w:right="76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Оценка</w:t>
            </w:r>
            <w:r w:rsidRPr="00D45019">
              <w:rPr>
                <w:rFonts w:ascii="Times New Roman" w:hAnsi="Times New Roman"/>
                <w:color w:val="000000" w:themeColor="text1"/>
                <w:spacing w:val="-8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расходов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годам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реализации</w:t>
            </w:r>
            <w:r w:rsidRPr="00D45019">
              <w:rPr>
                <w:rFonts w:ascii="Times New Roman" w:hAnsi="Times New Roman"/>
                <w:color w:val="000000" w:themeColor="text1"/>
                <w:spacing w:val="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(тыс.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руб.)</w:t>
            </w:r>
          </w:p>
        </w:tc>
      </w:tr>
      <w:tr w:rsidR="00D45019" w:rsidRPr="00D45019" w:rsidTr="00411C37">
        <w:trPr>
          <w:trHeight w:hRule="exact" w:val="543"/>
          <w:tblHeader/>
        </w:trPr>
        <w:tc>
          <w:tcPr>
            <w:tcW w:w="5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9E7" w:rsidRPr="00D45019" w:rsidRDefault="00B559E7" w:rsidP="00411C3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9E7" w:rsidRPr="00D45019" w:rsidRDefault="00B559E7" w:rsidP="00411C3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9E7" w:rsidRPr="00D45019" w:rsidRDefault="00B559E7" w:rsidP="00411C37">
            <w:pPr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E7" w:rsidRPr="00D45019" w:rsidRDefault="00B559E7" w:rsidP="00411C3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D45019" w:rsidRPr="00D45019" w:rsidTr="00411C37">
        <w:trPr>
          <w:trHeight w:hRule="exact" w:val="230"/>
          <w:tblHeader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45019" w:rsidRPr="00D45019" w:rsidTr="00411C37">
        <w:trPr>
          <w:trHeight w:hRule="exact" w:val="454"/>
        </w:trPr>
        <w:tc>
          <w:tcPr>
            <w:tcW w:w="5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D45019" w:rsidRDefault="00B559E7" w:rsidP="00411C37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Развитие</w:t>
            </w:r>
            <w:r w:rsidRPr="00D45019">
              <w:rPr>
                <w:rFonts w:ascii="Times New Roman" w:hAnsi="Times New Roman"/>
                <w:color w:val="000000" w:themeColor="text1"/>
                <w:spacing w:val="2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культуры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во</w:t>
            </w:r>
            <w:r w:rsidRPr="00D45019">
              <w:rPr>
                <w:rFonts w:ascii="Times New Roman" w:hAnsi="Times New Roman"/>
                <w:color w:val="000000" w:themeColor="text1"/>
                <w:spacing w:val="28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внутригородском</w:t>
            </w:r>
            <w:r w:rsidRPr="00D45019">
              <w:rPr>
                <w:rFonts w:ascii="Times New Roman" w:hAnsi="Times New Roman"/>
                <w:color w:val="000000" w:themeColor="text1"/>
                <w:spacing w:val="3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муниципальном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образовании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города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Севастополя</w:t>
            </w:r>
            <w:r w:rsidRPr="00D45019">
              <w:rPr>
                <w:rFonts w:ascii="Times New Roman" w:hAnsi="Times New Roman"/>
                <w:color w:val="000000" w:themeColor="text1"/>
                <w:spacing w:val="47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Гагаринский</w:t>
            </w:r>
            <w:r w:rsidRPr="00D45019">
              <w:rPr>
                <w:rFonts w:ascii="Times New Roman" w:hAnsi="Times New Roman"/>
                <w:color w:val="000000" w:themeColor="text1"/>
                <w:spacing w:val="1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муниципальный</w:t>
            </w:r>
            <w:r w:rsidRPr="00D45019">
              <w:rPr>
                <w:rFonts w:ascii="Times New Roman" w:hAnsi="Times New Roman"/>
                <w:color w:val="000000" w:themeColor="text1"/>
                <w:spacing w:val="1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округ</w:t>
            </w:r>
            <w:r w:rsidRPr="00D45019">
              <w:rPr>
                <w:rFonts w:ascii="Times New Roman" w:hAnsi="Times New Roman"/>
                <w:color w:val="000000" w:themeColor="text1"/>
                <w:spacing w:val="1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на 2022 – 2026 годы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D45019" w:rsidRDefault="00B559E7" w:rsidP="00411C37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D45019" w:rsidRDefault="00B559E7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D45019" w:rsidRDefault="00B559E7" w:rsidP="00411C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2 308,6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9E7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809,3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9E7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876,6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899,4</w:t>
            </w:r>
          </w:p>
        </w:tc>
      </w:tr>
      <w:tr w:rsidR="00D45019" w:rsidRPr="00D45019" w:rsidTr="00411C37">
        <w:trPr>
          <w:trHeight w:hRule="exact" w:val="270"/>
        </w:trPr>
        <w:tc>
          <w:tcPr>
            <w:tcW w:w="53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B8B" w:rsidRPr="00D45019" w:rsidRDefault="00AA7B8B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B8B" w:rsidRPr="00D45019" w:rsidRDefault="00AA7B8B" w:rsidP="00411C37">
            <w:pPr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B8B" w:rsidRPr="00D45019" w:rsidRDefault="00AA7B8B" w:rsidP="00411C37">
            <w:pPr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8B" w:rsidRPr="00D45019" w:rsidRDefault="00AA7B8B" w:rsidP="00411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7B8B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7B8B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2 308,6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B8B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809,3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B8B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876,6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7B8B" w:rsidRPr="00D45019" w:rsidRDefault="00AA7B8B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899,4</w:t>
            </w:r>
          </w:p>
        </w:tc>
      </w:tr>
      <w:tr w:rsidR="00D45019" w:rsidRPr="00D45019" w:rsidTr="00411C37">
        <w:trPr>
          <w:trHeight w:hRule="exact" w:val="549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12" w:rsidRPr="00D45019" w:rsidRDefault="00563912" w:rsidP="00411C37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12" w:rsidRPr="00D45019" w:rsidRDefault="00563912" w:rsidP="00411C3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12" w:rsidRPr="00D45019" w:rsidRDefault="00563912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12" w:rsidRPr="00D45019" w:rsidRDefault="00563912" w:rsidP="00411C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rPr>
                <w:color w:val="000000" w:themeColor="text1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1 476,3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455,3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467,1</w:t>
            </w:r>
          </w:p>
        </w:tc>
      </w:tr>
      <w:tr w:rsidR="00D45019" w:rsidRPr="00D45019" w:rsidTr="00411C37">
        <w:trPr>
          <w:trHeight w:hRule="exact" w:val="381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12" w:rsidRPr="00D45019" w:rsidRDefault="00563912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12" w:rsidRPr="00D45019" w:rsidRDefault="00563912" w:rsidP="00411C37">
            <w:pP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12" w:rsidRPr="00D45019" w:rsidRDefault="00563912" w:rsidP="00411C37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12" w:rsidRPr="00D45019" w:rsidRDefault="00563912" w:rsidP="00411C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rPr>
                <w:color w:val="000000" w:themeColor="text1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1 476,3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455,3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12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467,1</w:t>
            </w:r>
          </w:p>
        </w:tc>
      </w:tr>
      <w:tr w:rsidR="00D45019" w:rsidRPr="00D45019" w:rsidTr="00411C37">
        <w:trPr>
          <w:trHeight w:val="271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Мероприятия, посвященные </w:t>
            </w:r>
            <w:r w:rsidR="00C942E7"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празднованию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Дня возвращения города Севастополя в Россию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C721F1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83,2</w:t>
            </w:r>
          </w:p>
        </w:tc>
      </w:tr>
      <w:tr w:rsidR="00D45019" w:rsidRPr="00D45019" w:rsidTr="00411C37">
        <w:trPr>
          <w:trHeight w:val="575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1" w:rsidRPr="00D45019" w:rsidRDefault="00C721F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83,2</w:t>
            </w:r>
          </w:p>
        </w:tc>
      </w:tr>
      <w:tr w:rsidR="00D45019" w:rsidRPr="00D45019" w:rsidTr="00411C37">
        <w:trPr>
          <w:trHeight w:val="310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</w:t>
            </w:r>
            <w:r w:rsidR="00B559E7"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роприятия, посвященные Международному женскому дню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82,2</w:t>
            </w:r>
          </w:p>
        </w:tc>
      </w:tr>
      <w:tr w:rsidR="00D45019" w:rsidRPr="00D45019" w:rsidTr="00411C37">
        <w:trPr>
          <w:trHeight w:hRule="exact" w:val="339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68" w:rsidRPr="00D45019" w:rsidRDefault="000D4D68" w:rsidP="00411C37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8" w:rsidRPr="00D45019" w:rsidRDefault="000D4D6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82,2</w:t>
            </w:r>
          </w:p>
        </w:tc>
      </w:tr>
      <w:tr w:rsidR="00D45019" w:rsidRPr="00D45019" w:rsidTr="00411C37">
        <w:trPr>
          <w:trHeight w:val="13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559E7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E59A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E59AC" w:rsidP="005039E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</w:t>
            </w:r>
            <w:r w:rsidR="005039E5"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199,8</w:t>
            </w:r>
          </w:p>
        </w:tc>
      </w:tr>
      <w:tr w:rsidR="00D45019" w:rsidRPr="00D45019" w:rsidTr="00411C37">
        <w:trPr>
          <w:trHeight w:hRule="exact" w:val="386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C" w:rsidRPr="00D45019" w:rsidRDefault="008E59A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5039E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</w:t>
            </w:r>
            <w:r w:rsidR="005039E5"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C" w:rsidRPr="00D45019" w:rsidRDefault="008E59AC" w:rsidP="00411C3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199,8</w:t>
            </w:r>
          </w:p>
        </w:tc>
      </w:tr>
      <w:tr w:rsidR="00D45019" w:rsidRPr="00D45019" w:rsidTr="00411C37">
        <w:trPr>
          <w:trHeight w:val="532"/>
        </w:trPr>
        <w:tc>
          <w:tcPr>
            <w:tcW w:w="5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495" w:rsidRPr="00D45019" w:rsidRDefault="00C6349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495" w:rsidRPr="00D45019" w:rsidRDefault="00C6349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495" w:rsidRPr="00D45019" w:rsidRDefault="00C6349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C63495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703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8" w:rsidRPr="00D45019" w:rsidRDefault="004C45D8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71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Оценка</w:t>
            </w:r>
            <w:r w:rsidRPr="00D45019">
              <w:rPr>
                <w:rFonts w:ascii="Times New Roman" w:hAnsi="Times New Roman"/>
                <w:color w:val="000000" w:themeColor="text1"/>
                <w:spacing w:val="-8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расходов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годам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реализации</w:t>
            </w:r>
            <w:r w:rsidRPr="00D45019">
              <w:rPr>
                <w:rFonts w:ascii="Times New Roman" w:hAnsi="Times New Roman"/>
                <w:color w:val="000000" w:themeColor="text1"/>
                <w:spacing w:val="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(тыс.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руб.)</w:t>
            </w:r>
          </w:p>
        </w:tc>
      </w:tr>
      <w:tr w:rsidR="00D45019" w:rsidRPr="00D45019" w:rsidTr="00411C37">
        <w:trPr>
          <w:trHeight w:hRule="exact" w:val="547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D45019" w:rsidRPr="00D45019" w:rsidTr="00411C37">
        <w:trPr>
          <w:trHeight w:hRule="exact" w:val="273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D45019" w:rsidRDefault="00124345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45019" w:rsidRPr="00D45019" w:rsidTr="005039E5">
        <w:trPr>
          <w:trHeight w:hRule="exact" w:val="445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3,1</w:t>
            </w:r>
          </w:p>
        </w:tc>
      </w:tr>
      <w:tr w:rsidR="00D45019" w:rsidRPr="00D45019" w:rsidTr="00411C37">
        <w:trPr>
          <w:trHeight w:hRule="exact" w:val="433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D45019" w:rsidRDefault="0084579C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3,1</w:t>
            </w:r>
          </w:p>
        </w:tc>
      </w:tr>
      <w:tr w:rsidR="00D45019" w:rsidRPr="00D45019" w:rsidTr="00411C37">
        <w:trPr>
          <w:trHeight w:hRule="exact" w:val="279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45019" w:rsidRDefault="00D8266D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D45019" w:rsidRDefault="00D8266D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D45019" w:rsidRDefault="00D8266D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D45019" w:rsidRDefault="00D8266D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96,4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98,8</w:t>
            </w:r>
          </w:p>
        </w:tc>
      </w:tr>
      <w:tr w:rsidR="00D45019" w:rsidRPr="00D45019" w:rsidTr="00411C37">
        <w:trPr>
          <w:trHeight w:hRule="exact" w:val="394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D45019" w:rsidRDefault="0084579C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84579C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96,4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D45019" w:rsidRDefault="004D428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98,8</w:t>
            </w:r>
          </w:p>
        </w:tc>
      </w:tr>
      <w:tr w:rsidR="00D45019" w:rsidRPr="00D45019" w:rsidTr="00411C37">
        <w:trPr>
          <w:trHeight w:hRule="exact" w:val="291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русского языка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411C37">
        <w:trPr>
          <w:trHeight w:hRule="exact" w:val="483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A" w:rsidRPr="00D45019" w:rsidRDefault="00196B7A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5039E5">
        <w:trPr>
          <w:trHeight w:hRule="exact" w:val="292"/>
        </w:trPr>
        <w:tc>
          <w:tcPr>
            <w:tcW w:w="5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FD1" w:rsidRPr="00D45019" w:rsidRDefault="005039E5" w:rsidP="007B3FD1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направленные на социальную и культурную адаптацию и интеграцию мигрантов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410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1" w:rsidRPr="00D45019" w:rsidRDefault="007B3FD1" w:rsidP="007B3FD1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362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505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52E3" w:rsidRPr="00D45019" w:rsidRDefault="00B852E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E3" w:rsidRPr="00D45019" w:rsidRDefault="00B852E3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D45019" w:rsidRDefault="00B852E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417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345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17" w:rsidRPr="00D45019" w:rsidRDefault="00602117" w:rsidP="00411C3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5039E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</w:t>
            </w:r>
            <w:r w:rsidR="00602117"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7" w:rsidRPr="00D45019" w:rsidRDefault="006021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419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основания Гагаринского района города Севастополя, в том числе открытие Доски Почета Гагаринского района города Севастополя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501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563912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38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311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282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575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5039E5">
        <w:trPr>
          <w:trHeight w:hRule="exact" w:val="441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9926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577,6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hRule="exact" w:val="503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99261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577,6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3" w:rsidRPr="00D45019" w:rsidRDefault="004541C3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92533B">
        <w:trPr>
          <w:trHeight w:hRule="exact" w:val="439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Оценка</w:t>
            </w:r>
            <w:r w:rsidRPr="00D45019">
              <w:rPr>
                <w:rFonts w:ascii="Times New Roman" w:hAnsi="Times New Roman"/>
                <w:color w:val="000000" w:themeColor="text1"/>
                <w:spacing w:val="-8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расходов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годам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реализации</w:t>
            </w:r>
            <w:r w:rsidRPr="00D45019">
              <w:rPr>
                <w:rFonts w:ascii="Times New Roman" w:hAnsi="Times New Roman"/>
                <w:color w:val="000000" w:themeColor="text1"/>
                <w:spacing w:val="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(тыс.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руб.)</w:t>
            </w:r>
          </w:p>
        </w:tc>
      </w:tr>
      <w:tr w:rsidR="00D45019" w:rsidRPr="00D45019" w:rsidTr="005039E5">
        <w:trPr>
          <w:trHeight w:hRule="exact" w:val="714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D45019" w:rsidRPr="00D45019" w:rsidTr="008965FD">
        <w:trPr>
          <w:trHeight w:hRule="exact" w:val="27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5" w:rsidRPr="00D45019" w:rsidRDefault="005039E5" w:rsidP="005039E5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9</w:t>
            </w:r>
          </w:p>
        </w:tc>
      </w:tr>
      <w:tr w:rsidR="00D45019" w:rsidRPr="00D45019" w:rsidTr="005039E5">
        <w:trPr>
          <w:trHeight w:hRule="exact" w:val="439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D45019" w:rsidRDefault="00B559E7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832,3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389,0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421,3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432,3</w:t>
            </w:r>
          </w:p>
        </w:tc>
      </w:tr>
      <w:tr w:rsidR="00D45019" w:rsidRPr="00D45019" w:rsidTr="008965FD">
        <w:trPr>
          <w:trHeight w:hRule="exact" w:val="537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832,3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389,0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421,3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E" w:rsidRPr="00D45019" w:rsidRDefault="005A12DE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432,3</w:t>
            </w:r>
          </w:p>
        </w:tc>
      </w:tr>
      <w:tr w:rsidR="00D45019" w:rsidRPr="00D45019" w:rsidTr="00411C37">
        <w:trPr>
          <w:trHeight w:val="286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178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23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8965FD">
        <w:trPr>
          <w:trHeight w:val="287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23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Выставка декоративно-прикладного творчества ветеранов Гагаринского муниципального округа г. Севастополя, посвященная Дню Победы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411C37">
        <w:trPr>
          <w:trHeight w:val="173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411C37">
        <w:trPr>
          <w:trHeight w:val="238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832,3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389,0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421,3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432,3</w:t>
            </w:r>
          </w:p>
        </w:tc>
      </w:tr>
      <w:tr w:rsidR="00D45019" w:rsidRPr="00D45019" w:rsidTr="008965FD">
        <w:trPr>
          <w:trHeight w:val="297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832,3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389,0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421,3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432,3</w:t>
            </w:r>
          </w:p>
        </w:tc>
      </w:tr>
      <w:tr w:rsidR="00D45019" w:rsidRPr="00D45019" w:rsidTr="00411C37">
        <w:trPr>
          <w:trHeight w:val="306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и скорби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8965FD">
        <w:trPr>
          <w:trHeight w:val="310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304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партизан и подпольщиков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70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364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8965FD">
        <w:trPr>
          <w:trHeight w:val="178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364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1" w:rsidRPr="00D45019" w:rsidRDefault="00566691" w:rsidP="00411C3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1" w:rsidRPr="00D45019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1" w:rsidRPr="00D45019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D45019" w:rsidRDefault="00566691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411C37">
        <w:trPr>
          <w:trHeight w:val="152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1" w:rsidRPr="00D45019" w:rsidRDefault="00566691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1" w:rsidRPr="00D45019" w:rsidRDefault="00566691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1" w:rsidRPr="00D45019" w:rsidRDefault="00566691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1" w:rsidRPr="00D45019" w:rsidRDefault="00566691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1" w:rsidRPr="008965FD" w:rsidRDefault="00566691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D45019" w:rsidRPr="00D45019" w:rsidTr="00411C37">
        <w:trPr>
          <w:trHeight w:val="135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269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B5" w:rsidRPr="00D45019" w:rsidRDefault="009828B5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D45019" w:rsidRDefault="009828B5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B5" w:rsidRPr="008965FD" w:rsidRDefault="009828B5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FC4628">
        <w:trPr>
          <w:trHeight w:val="591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Оценка</w:t>
            </w:r>
            <w:r w:rsidRPr="00D45019">
              <w:rPr>
                <w:rFonts w:ascii="Times New Roman" w:hAnsi="Times New Roman"/>
                <w:color w:val="000000" w:themeColor="text1"/>
                <w:spacing w:val="-8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расходов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годам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реализации</w:t>
            </w:r>
            <w:r w:rsidRPr="00D45019">
              <w:rPr>
                <w:rFonts w:ascii="Times New Roman" w:hAnsi="Times New Roman"/>
                <w:color w:val="000000" w:themeColor="text1"/>
                <w:spacing w:val="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(тыс.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руб.)</w:t>
            </w:r>
          </w:p>
        </w:tc>
      </w:tr>
      <w:tr w:rsidR="00D45019" w:rsidRPr="00D45019" w:rsidTr="00411C37">
        <w:trPr>
          <w:trHeight w:val="690"/>
        </w:trPr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37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D45019" w:rsidRPr="00D45019" w:rsidTr="00411C37">
        <w:trPr>
          <w:trHeight w:val="224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9</w:t>
            </w:r>
          </w:p>
        </w:tc>
      </w:tr>
      <w:tr w:rsidR="00D45019" w:rsidRPr="00D45019" w:rsidTr="00411C37">
        <w:trPr>
          <w:trHeight w:val="400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героев Отечества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D45019" w:rsidRPr="00D45019" w:rsidTr="00411C37">
        <w:trPr>
          <w:trHeight w:val="274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7" w:rsidRPr="00D45019" w:rsidRDefault="00411C37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7" w:rsidRPr="00D45019" w:rsidRDefault="00411C37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7" w:rsidRPr="00D45019" w:rsidRDefault="00411C37" w:rsidP="00411C3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7" w:rsidRPr="00D45019" w:rsidRDefault="00411C37" w:rsidP="00411C3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411C37" w:rsidRPr="00D45019" w:rsidRDefault="00411C37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C37" w:rsidRPr="00D45019" w:rsidRDefault="00411C37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5019" w:rsidRPr="00D45019" w:rsidRDefault="00D45019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</w:t>
      </w:r>
    </w:p>
    <w:p w:rsidR="00C604D5" w:rsidRPr="00D45019" w:rsidRDefault="00D45019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местной администрации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Иванченко</w:t>
      </w:r>
    </w:p>
    <w:p w:rsidR="008D57A7" w:rsidRPr="00D45019" w:rsidRDefault="008D57A7" w:rsidP="008D57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4B55" w:rsidRPr="00D45019" w:rsidRDefault="00D64B55" w:rsidP="008D57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D64B55" w:rsidRPr="00D45019" w:rsidSect="00535E69">
          <w:pgSz w:w="16838" w:h="11906" w:orient="landscape"/>
          <w:pgMar w:top="993" w:right="992" w:bottom="142" w:left="1134" w:header="709" w:footer="709" w:gutter="0"/>
          <w:cols w:space="708"/>
          <w:titlePg/>
          <w:docGrid w:linePitch="360"/>
        </w:sectPr>
      </w:pPr>
    </w:p>
    <w:p w:rsidR="005E3EC2" w:rsidRPr="00D45019" w:rsidRDefault="005E3EC2" w:rsidP="005E3EC2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Приложение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24A4C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501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постановлению местной администрации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внутригородского муниципального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образования</w:t>
      </w:r>
      <w:r w:rsidRPr="00D45019">
        <w:rPr>
          <w:rFonts w:ascii="Times New Roman" w:eastAsia="Calibri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города</w:t>
      </w:r>
      <w:r w:rsidRPr="00D45019">
        <w:rPr>
          <w:rFonts w:ascii="Times New Roman" w:eastAsia="Calibri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Севастополя</w:t>
      </w:r>
      <w:r w:rsidRPr="00D45019">
        <w:rPr>
          <w:rFonts w:ascii="Times New Roman" w:eastAsia="Calibri" w:hAnsi="Times New Roman" w:cs="Times New Roman"/>
          <w:color w:val="000000" w:themeColor="text1"/>
          <w:spacing w:val="39"/>
          <w:w w:val="99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Гагаринский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муниципальный</w:t>
      </w:r>
      <w:r w:rsidRPr="00D45019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5019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округ</w:t>
      </w:r>
      <w:r w:rsidRPr="00D45019">
        <w:rPr>
          <w:rFonts w:ascii="Times New Roman" w:eastAsia="Calibri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</w:p>
    <w:p w:rsidR="00424A4C" w:rsidRPr="00D45019" w:rsidRDefault="00424A4C" w:rsidP="00424A4C">
      <w:pPr>
        <w:ind w:left="10206" w:hanging="567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от «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28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»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августа </w:t>
      </w:r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2023 г. № </w:t>
      </w:r>
      <w:r w:rsidR="006E7A2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46</w:t>
      </w:r>
      <w:bookmarkStart w:id="1" w:name="_GoBack"/>
      <w:bookmarkEnd w:id="1"/>
      <w:r w:rsidRPr="00D4501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-ПМА</w:t>
      </w:r>
    </w:p>
    <w:p w:rsidR="00EC7F0C" w:rsidRPr="00D45019" w:rsidRDefault="00EC7F0C" w:rsidP="00EC7F0C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Планируемые результаты реализации</w:t>
      </w:r>
    </w:p>
    <w:p w:rsidR="00EC7F0C" w:rsidRPr="00D45019" w:rsidRDefault="00EC7F0C" w:rsidP="002C7198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программы «Развитие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культуры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1"/>
          <w:sz w:val="26"/>
          <w:szCs w:val="26"/>
        </w:rPr>
        <w:t>во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внутригородском</w:t>
      </w:r>
      <w:r w:rsidRPr="00D45019">
        <w:rPr>
          <w:rFonts w:ascii="Times New Roman" w:hAnsi="Times New Roman"/>
          <w:b/>
          <w:color w:val="000000" w:themeColor="text1"/>
          <w:spacing w:val="119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муниципальном образовании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города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Севастополя Гагаринский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муниципальный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округ</w:t>
      </w:r>
      <w:r w:rsidRPr="00D45019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>на 20</w:t>
      </w:r>
      <w:r w:rsidR="00A279B9" w:rsidRPr="00D45019">
        <w:rPr>
          <w:rFonts w:ascii="Times New Roman" w:hAnsi="Times New Roman"/>
          <w:b/>
          <w:color w:val="000000" w:themeColor="text1"/>
          <w:sz w:val="26"/>
          <w:szCs w:val="26"/>
        </w:rPr>
        <w:t>22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- 202</w:t>
      </w:r>
      <w:r w:rsidR="00A279B9" w:rsidRPr="00D45019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»</w:t>
      </w:r>
    </w:p>
    <w:p w:rsidR="002C7198" w:rsidRPr="00D45019" w:rsidRDefault="002C7198" w:rsidP="002C7198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261"/>
        <w:gridCol w:w="708"/>
        <w:gridCol w:w="709"/>
        <w:gridCol w:w="709"/>
        <w:gridCol w:w="709"/>
        <w:gridCol w:w="708"/>
        <w:gridCol w:w="851"/>
        <w:gridCol w:w="2410"/>
        <w:gridCol w:w="992"/>
        <w:gridCol w:w="567"/>
        <w:gridCol w:w="709"/>
        <w:gridCol w:w="708"/>
        <w:gridCol w:w="709"/>
        <w:gridCol w:w="709"/>
      </w:tblGrid>
      <w:tr w:rsidR="00D45019" w:rsidRPr="00D45019" w:rsidTr="00724B32">
        <w:trPr>
          <w:cantSplit/>
          <w:trHeight w:hRule="exact" w:val="580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D45019" w:rsidRPr="00D45019" w:rsidTr="00724B32">
        <w:trPr>
          <w:cantSplit/>
          <w:trHeight w:val="270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-</w:t>
            </w:r>
          </w:p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D45019" w:rsidRPr="00D45019" w:rsidTr="00724B32">
        <w:trPr>
          <w:cantSplit/>
          <w:trHeight w:hRule="exact" w:val="527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D45019" w:rsidRPr="00D45019" w:rsidTr="00724B32">
        <w:trPr>
          <w:cantSplit/>
          <w:trHeight w:hRule="exact" w:val="270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4152D4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D45019" w:rsidRPr="00D45019" w:rsidTr="00724B32">
        <w:trPr>
          <w:trHeight w:val="302"/>
        </w:trPr>
        <w:tc>
          <w:tcPr>
            <w:tcW w:w="150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D45019" w:rsidRDefault="002C7198" w:rsidP="00A279B9">
            <w:pPr>
              <w:widowControl w:val="0"/>
              <w:ind w:right="-567" w:hanging="575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      </w:r>
            <w:r w:rsidR="00A279B9"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22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- 202</w:t>
            </w:r>
            <w:r w:rsidR="00A279B9"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годы»</w:t>
            </w:r>
          </w:p>
        </w:tc>
      </w:tr>
      <w:tr w:rsidR="00D45019" w:rsidRPr="00D45019" w:rsidTr="00724B32">
        <w:trPr>
          <w:trHeight w:hRule="exact" w:val="73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7F0C" w:rsidRPr="00D45019" w:rsidRDefault="00EC7F0C" w:rsidP="004152D4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45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F0C" w:rsidRPr="00D45019" w:rsidRDefault="00EC7F0C" w:rsidP="004152D4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D45019" w:rsidRPr="00D45019" w:rsidTr="0092533B">
        <w:trPr>
          <w:trHeight w:hRule="exact" w:val="58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24A4C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3 544,6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1 476,3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420,3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455,3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467,1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B32" w:rsidRPr="00D45019" w:rsidRDefault="00724B32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724B32" w:rsidRPr="00D45019" w:rsidRDefault="00724B32" w:rsidP="00424A4C">
            <w:pPr>
              <w:widowControl w:val="0"/>
              <w:ind w:left="6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  <w:p w:rsidR="00724B32" w:rsidRPr="00D45019" w:rsidRDefault="00724B32" w:rsidP="0092533B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участников мероприятий, направленных на социальную и культурную адаптацию и интеграцию мигрантов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10700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8965FD" w:rsidRDefault="00724B32" w:rsidP="00E77EC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</w:t>
            </w:r>
            <w:r w:rsidR="00E77EC0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9</w:t>
            </w: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4B32" w:rsidRPr="008965FD" w:rsidRDefault="00E77EC0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24B32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E77EC0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24B32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E77EC0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80</w:t>
            </w:r>
            <w:r w:rsidR="00724B32"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</w:tr>
      <w:tr w:rsidR="00D45019" w:rsidRPr="00D45019" w:rsidTr="0092533B">
        <w:trPr>
          <w:trHeight w:val="45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24B32" w:rsidRPr="00D45019" w:rsidRDefault="00724B32" w:rsidP="0092533B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E77EC0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E77EC0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77EC0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E77EC0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77EC0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E77EC0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77EC0"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45019" w:rsidRPr="00D45019" w:rsidTr="0092533B">
        <w:trPr>
          <w:trHeight w:val="105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152D4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152D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24B32" w:rsidRPr="00D45019" w:rsidRDefault="00724B32" w:rsidP="0092533B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5019" w:rsidRPr="00D45019" w:rsidTr="00724B32">
        <w:trPr>
          <w:trHeight w:val="55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152D4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24B32" w:rsidRPr="00D45019" w:rsidRDefault="00724B32" w:rsidP="004152D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24B32" w:rsidRPr="00D45019" w:rsidRDefault="00724B32" w:rsidP="0092533B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5019" w:rsidRPr="00D45019" w:rsidTr="00D45019">
        <w:trPr>
          <w:trHeight w:val="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4B32" w:rsidRPr="00D45019" w:rsidRDefault="00724B32" w:rsidP="004152D4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4B32" w:rsidRPr="00D45019" w:rsidRDefault="00724B32" w:rsidP="004152D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бесконфликтной и эффективной социальной и культурной адаптации и интеграции мигрантов в российское общество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B32" w:rsidRPr="00D45019" w:rsidRDefault="00724B32" w:rsidP="004152D4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D45019" w:rsidRDefault="00724B32" w:rsidP="00724B32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724B32" w:rsidP="00724B32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32" w:rsidRPr="008965FD" w:rsidRDefault="00E77EC0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E77EC0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E77EC0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B32" w:rsidRPr="008965FD" w:rsidRDefault="00E77EC0" w:rsidP="00D45019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D45019" w:rsidRPr="00D45019" w:rsidTr="00724B32">
        <w:trPr>
          <w:trHeight w:val="5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</w:t>
            </w:r>
            <w:r w:rsidRPr="00D4501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направленные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</w:t>
            </w:r>
            <w:r w:rsidRPr="00D45019">
              <w:rPr>
                <w:rFonts w:ascii="Times New Roman" w:hAnsi="Times New Roman"/>
                <w:color w:val="000000" w:themeColor="text1"/>
                <w:spacing w:val="3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достижение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цели</w:t>
            </w:r>
            <w:r w:rsidRPr="00D45019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(задачи)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D45019" w:rsidRPr="00D45019" w:rsidTr="00724B32">
        <w:trPr>
          <w:trHeight w:val="24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D45019" w:rsidRPr="00D45019" w:rsidTr="00724B32">
        <w:trPr>
          <w:trHeight w:val="435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</w:tr>
      <w:tr w:rsidR="00D45019" w:rsidRPr="00D45019" w:rsidTr="00724B32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D45019" w:rsidRDefault="00A279B9" w:rsidP="00A279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D45019" w:rsidRPr="00D45019" w:rsidTr="00724B32">
        <w:trPr>
          <w:trHeight w:val="59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C7F0C" w:rsidRPr="00D45019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2.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0C" w:rsidRPr="00D45019" w:rsidRDefault="00EC7F0C" w:rsidP="004152D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D45019" w:rsidRPr="00D45019" w:rsidTr="008965FD">
        <w:trPr>
          <w:trHeight w:val="125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24A4C" w:rsidRPr="00D45019" w:rsidRDefault="00424A4C" w:rsidP="00424A4C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8965FD" w:rsidRDefault="00424A4C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8965FD" w:rsidRDefault="00424A4C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8965FD" w:rsidRDefault="00424A4C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8965FD" w:rsidRDefault="00424A4C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421,3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8965FD" w:rsidRDefault="00424A4C" w:rsidP="00424A4C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4A4C" w:rsidRPr="00D45019" w:rsidRDefault="00424A4C" w:rsidP="00424A4C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424A4C" w:rsidRPr="00D45019" w:rsidRDefault="00424A4C" w:rsidP="00424A4C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11C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11C37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11C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1C37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11C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1C37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11C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1C37"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D45019" w:rsidRPr="00D45019" w:rsidTr="00724B32">
        <w:trPr>
          <w:trHeight w:val="180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24A4C" w:rsidRPr="00D45019" w:rsidRDefault="00424A4C" w:rsidP="00424A4C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4C" w:rsidRPr="00D45019" w:rsidRDefault="00424A4C" w:rsidP="00424A4C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24A4C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11C37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11C37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11C37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4C" w:rsidRPr="008965FD" w:rsidRDefault="00411C37" w:rsidP="00424A4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E17DB4" w:rsidRPr="00D45019" w:rsidRDefault="00E17DB4" w:rsidP="00B822A5">
      <w:pPr>
        <w:widowControl w:val="0"/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C604D5" w:rsidRPr="00D45019" w:rsidRDefault="00EC7F0C" w:rsidP="00D450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19">
        <w:rPr>
          <w:rFonts w:ascii="Times New Roman" w:hAnsi="Times New Roman"/>
          <w:color w:val="000000" w:themeColor="text1"/>
          <w:spacing w:val="-1"/>
          <w:sz w:val="24"/>
          <w:szCs w:val="24"/>
        </w:rPr>
        <w:br w:type="textWrapping" w:clear="all"/>
      </w:r>
      <w:r w:rsid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</w:t>
      </w:r>
    </w:p>
    <w:p w:rsidR="00C604D5" w:rsidRPr="00D45019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</w:t>
      </w:r>
      <w:r w:rsid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местной администрации                                                             </w:t>
      </w:r>
      <w:r w:rsidR="00B822A5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822A5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822A5"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Ю.</w:t>
      </w:r>
      <w:r w:rsid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Иванченко</w:t>
      </w:r>
    </w:p>
    <w:p w:rsidR="00C604D5" w:rsidRPr="00D45019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5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36" w:rsidRDefault="00781736" w:rsidP="007B424E">
      <w:pPr>
        <w:spacing w:after="0" w:line="240" w:lineRule="auto"/>
      </w:pPr>
      <w:r>
        <w:separator/>
      </w:r>
    </w:p>
  </w:endnote>
  <w:endnote w:type="continuationSeparator" w:id="0">
    <w:p w:rsidR="00781736" w:rsidRDefault="00781736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3B" w:rsidRDefault="0092533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36" w:rsidRDefault="00781736" w:rsidP="007B424E">
      <w:pPr>
        <w:spacing w:after="0" w:line="240" w:lineRule="auto"/>
      </w:pPr>
      <w:r>
        <w:separator/>
      </w:r>
    </w:p>
  </w:footnote>
  <w:footnote w:type="continuationSeparator" w:id="0">
    <w:p w:rsidR="00781736" w:rsidRDefault="00781736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992248"/>
      <w:docPartObj>
        <w:docPartGallery w:val="Page Numbers (Top of Page)"/>
        <w:docPartUnique/>
      </w:docPartObj>
    </w:sdtPr>
    <w:sdtEndPr/>
    <w:sdtContent>
      <w:p w:rsidR="0092533B" w:rsidRDefault="009253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2F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3B" w:rsidRDefault="0092533B">
    <w:pPr>
      <w:pStyle w:val="a6"/>
      <w:jc w:val="center"/>
    </w:pPr>
  </w:p>
  <w:p w:rsidR="0092533B" w:rsidRDefault="009253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 w15:restartNumberingAfterBreak="0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 w15:restartNumberingAfterBreak="0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5816"/>
    <w:rsid w:val="0002666F"/>
    <w:rsid w:val="00027D62"/>
    <w:rsid w:val="00033019"/>
    <w:rsid w:val="00033C4D"/>
    <w:rsid w:val="00034576"/>
    <w:rsid w:val="00034C3D"/>
    <w:rsid w:val="00035907"/>
    <w:rsid w:val="000421E6"/>
    <w:rsid w:val="000432FB"/>
    <w:rsid w:val="00050591"/>
    <w:rsid w:val="000522C4"/>
    <w:rsid w:val="00052695"/>
    <w:rsid w:val="0006215F"/>
    <w:rsid w:val="00064B71"/>
    <w:rsid w:val="00065792"/>
    <w:rsid w:val="00065CF1"/>
    <w:rsid w:val="00067643"/>
    <w:rsid w:val="00073842"/>
    <w:rsid w:val="0007481A"/>
    <w:rsid w:val="0007569E"/>
    <w:rsid w:val="00076EC1"/>
    <w:rsid w:val="00085A04"/>
    <w:rsid w:val="0008784E"/>
    <w:rsid w:val="00090871"/>
    <w:rsid w:val="00091B2E"/>
    <w:rsid w:val="000935AA"/>
    <w:rsid w:val="00094D54"/>
    <w:rsid w:val="00096479"/>
    <w:rsid w:val="000A6261"/>
    <w:rsid w:val="000B1503"/>
    <w:rsid w:val="000C1BFF"/>
    <w:rsid w:val="000C2B37"/>
    <w:rsid w:val="000C3070"/>
    <w:rsid w:val="000C67FB"/>
    <w:rsid w:val="000D0793"/>
    <w:rsid w:val="000D1A9F"/>
    <w:rsid w:val="000D1EDE"/>
    <w:rsid w:val="000D3529"/>
    <w:rsid w:val="000D4D68"/>
    <w:rsid w:val="000D6985"/>
    <w:rsid w:val="000E082D"/>
    <w:rsid w:val="000F12F5"/>
    <w:rsid w:val="000F1668"/>
    <w:rsid w:val="0010149E"/>
    <w:rsid w:val="001020F2"/>
    <w:rsid w:val="0010381A"/>
    <w:rsid w:val="001112D3"/>
    <w:rsid w:val="00112850"/>
    <w:rsid w:val="001164CD"/>
    <w:rsid w:val="00124345"/>
    <w:rsid w:val="0012484C"/>
    <w:rsid w:val="001259CD"/>
    <w:rsid w:val="00126370"/>
    <w:rsid w:val="00131238"/>
    <w:rsid w:val="00131C86"/>
    <w:rsid w:val="00131E23"/>
    <w:rsid w:val="00132013"/>
    <w:rsid w:val="00136BA1"/>
    <w:rsid w:val="00140A12"/>
    <w:rsid w:val="0014221D"/>
    <w:rsid w:val="00142BBD"/>
    <w:rsid w:val="00145707"/>
    <w:rsid w:val="001458BB"/>
    <w:rsid w:val="0015013C"/>
    <w:rsid w:val="0016283D"/>
    <w:rsid w:val="00164B3C"/>
    <w:rsid w:val="0016568A"/>
    <w:rsid w:val="0016775D"/>
    <w:rsid w:val="001716AB"/>
    <w:rsid w:val="0017246C"/>
    <w:rsid w:val="00172F55"/>
    <w:rsid w:val="001734E4"/>
    <w:rsid w:val="001806D6"/>
    <w:rsid w:val="00186260"/>
    <w:rsid w:val="00190F1D"/>
    <w:rsid w:val="001911A9"/>
    <w:rsid w:val="001920C3"/>
    <w:rsid w:val="00196B7A"/>
    <w:rsid w:val="001A1751"/>
    <w:rsid w:val="001A25E0"/>
    <w:rsid w:val="001A3157"/>
    <w:rsid w:val="001B5274"/>
    <w:rsid w:val="001B59D7"/>
    <w:rsid w:val="001B5BA7"/>
    <w:rsid w:val="001C0281"/>
    <w:rsid w:val="001C4A6E"/>
    <w:rsid w:val="001C52BB"/>
    <w:rsid w:val="001C60D4"/>
    <w:rsid w:val="001C6D70"/>
    <w:rsid w:val="001D4EE6"/>
    <w:rsid w:val="001E1378"/>
    <w:rsid w:val="001E1CC7"/>
    <w:rsid w:val="001F441A"/>
    <w:rsid w:val="001F4BA6"/>
    <w:rsid w:val="001F4F95"/>
    <w:rsid w:val="001F51CD"/>
    <w:rsid w:val="001F55A4"/>
    <w:rsid w:val="001F5AD2"/>
    <w:rsid w:val="00202C1A"/>
    <w:rsid w:val="0020338E"/>
    <w:rsid w:val="002033B5"/>
    <w:rsid w:val="00204DAF"/>
    <w:rsid w:val="00204E57"/>
    <w:rsid w:val="00212A48"/>
    <w:rsid w:val="002177A1"/>
    <w:rsid w:val="002206E0"/>
    <w:rsid w:val="00221672"/>
    <w:rsid w:val="00222796"/>
    <w:rsid w:val="002228CC"/>
    <w:rsid w:val="002231C6"/>
    <w:rsid w:val="00224E5C"/>
    <w:rsid w:val="002258A3"/>
    <w:rsid w:val="00230354"/>
    <w:rsid w:val="00230D40"/>
    <w:rsid w:val="00232B53"/>
    <w:rsid w:val="00236C74"/>
    <w:rsid w:val="002428B4"/>
    <w:rsid w:val="00244D4E"/>
    <w:rsid w:val="002452CC"/>
    <w:rsid w:val="00251A15"/>
    <w:rsid w:val="0025404E"/>
    <w:rsid w:val="00265DFB"/>
    <w:rsid w:val="00267F3C"/>
    <w:rsid w:val="002750DC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0E33"/>
    <w:rsid w:val="002B4107"/>
    <w:rsid w:val="002B598E"/>
    <w:rsid w:val="002C1CEA"/>
    <w:rsid w:val="002C205F"/>
    <w:rsid w:val="002C45EA"/>
    <w:rsid w:val="002C4953"/>
    <w:rsid w:val="002C7198"/>
    <w:rsid w:val="002D17D8"/>
    <w:rsid w:val="002D3F8A"/>
    <w:rsid w:val="002D53E2"/>
    <w:rsid w:val="002E12BF"/>
    <w:rsid w:val="002E4C9E"/>
    <w:rsid w:val="002F1D59"/>
    <w:rsid w:val="002F62E4"/>
    <w:rsid w:val="002F7259"/>
    <w:rsid w:val="0030005C"/>
    <w:rsid w:val="00301CB4"/>
    <w:rsid w:val="00302D7A"/>
    <w:rsid w:val="00304A66"/>
    <w:rsid w:val="00306944"/>
    <w:rsid w:val="003079DE"/>
    <w:rsid w:val="00311072"/>
    <w:rsid w:val="00313C3C"/>
    <w:rsid w:val="00320D16"/>
    <w:rsid w:val="003231D4"/>
    <w:rsid w:val="00326175"/>
    <w:rsid w:val="003321A1"/>
    <w:rsid w:val="00352A8E"/>
    <w:rsid w:val="00354E91"/>
    <w:rsid w:val="0035584F"/>
    <w:rsid w:val="00361A9D"/>
    <w:rsid w:val="003633A5"/>
    <w:rsid w:val="00364651"/>
    <w:rsid w:val="00364FD2"/>
    <w:rsid w:val="003660E8"/>
    <w:rsid w:val="0036630C"/>
    <w:rsid w:val="003702E8"/>
    <w:rsid w:val="0037210B"/>
    <w:rsid w:val="00377987"/>
    <w:rsid w:val="00377CAA"/>
    <w:rsid w:val="00380117"/>
    <w:rsid w:val="00381406"/>
    <w:rsid w:val="003817CD"/>
    <w:rsid w:val="00382FFA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B3CF0"/>
    <w:rsid w:val="003C08E5"/>
    <w:rsid w:val="003C0FA8"/>
    <w:rsid w:val="003C2165"/>
    <w:rsid w:val="003D2C14"/>
    <w:rsid w:val="003D2F00"/>
    <w:rsid w:val="003D7E66"/>
    <w:rsid w:val="003E3A04"/>
    <w:rsid w:val="003E4443"/>
    <w:rsid w:val="003E53F1"/>
    <w:rsid w:val="003E7360"/>
    <w:rsid w:val="003F37E1"/>
    <w:rsid w:val="003F5B26"/>
    <w:rsid w:val="003F5F86"/>
    <w:rsid w:val="003F79E3"/>
    <w:rsid w:val="004005DA"/>
    <w:rsid w:val="00401CB5"/>
    <w:rsid w:val="00404CEF"/>
    <w:rsid w:val="004060FE"/>
    <w:rsid w:val="00411C37"/>
    <w:rsid w:val="004152D4"/>
    <w:rsid w:val="004212C8"/>
    <w:rsid w:val="00423DB5"/>
    <w:rsid w:val="00424A4C"/>
    <w:rsid w:val="00426501"/>
    <w:rsid w:val="00430B49"/>
    <w:rsid w:val="00430FF4"/>
    <w:rsid w:val="0043240C"/>
    <w:rsid w:val="004402B3"/>
    <w:rsid w:val="004407F2"/>
    <w:rsid w:val="00442CCF"/>
    <w:rsid w:val="00442F54"/>
    <w:rsid w:val="0045042B"/>
    <w:rsid w:val="0045061A"/>
    <w:rsid w:val="00450C7A"/>
    <w:rsid w:val="00451390"/>
    <w:rsid w:val="0045400B"/>
    <w:rsid w:val="004541C3"/>
    <w:rsid w:val="004556AB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0CC3"/>
    <w:rsid w:val="0049600F"/>
    <w:rsid w:val="004962C0"/>
    <w:rsid w:val="004A0740"/>
    <w:rsid w:val="004A6508"/>
    <w:rsid w:val="004A72D9"/>
    <w:rsid w:val="004A738C"/>
    <w:rsid w:val="004A7A39"/>
    <w:rsid w:val="004B0FF7"/>
    <w:rsid w:val="004B3005"/>
    <w:rsid w:val="004C4518"/>
    <w:rsid w:val="004C45D8"/>
    <w:rsid w:val="004C46EF"/>
    <w:rsid w:val="004C7B24"/>
    <w:rsid w:val="004C7BC3"/>
    <w:rsid w:val="004D205F"/>
    <w:rsid w:val="004D2AEC"/>
    <w:rsid w:val="004D428E"/>
    <w:rsid w:val="004D4581"/>
    <w:rsid w:val="004D7139"/>
    <w:rsid w:val="004D76C8"/>
    <w:rsid w:val="004E1DBC"/>
    <w:rsid w:val="004E2BE3"/>
    <w:rsid w:val="004E68DB"/>
    <w:rsid w:val="004E6E56"/>
    <w:rsid w:val="004F04B4"/>
    <w:rsid w:val="004F3DD8"/>
    <w:rsid w:val="00500029"/>
    <w:rsid w:val="00502894"/>
    <w:rsid w:val="005039E5"/>
    <w:rsid w:val="00504165"/>
    <w:rsid w:val="005043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35E69"/>
    <w:rsid w:val="00536680"/>
    <w:rsid w:val="0054119A"/>
    <w:rsid w:val="0054171D"/>
    <w:rsid w:val="0055034C"/>
    <w:rsid w:val="00551F5C"/>
    <w:rsid w:val="00557742"/>
    <w:rsid w:val="005613A3"/>
    <w:rsid w:val="005619C1"/>
    <w:rsid w:val="005631A6"/>
    <w:rsid w:val="00563912"/>
    <w:rsid w:val="00565246"/>
    <w:rsid w:val="00565DD0"/>
    <w:rsid w:val="00565FAC"/>
    <w:rsid w:val="00566691"/>
    <w:rsid w:val="00567C46"/>
    <w:rsid w:val="00570B8B"/>
    <w:rsid w:val="00570CCE"/>
    <w:rsid w:val="00571ACD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12DE"/>
    <w:rsid w:val="005A424E"/>
    <w:rsid w:val="005B1EC5"/>
    <w:rsid w:val="005B2693"/>
    <w:rsid w:val="005B5CCE"/>
    <w:rsid w:val="005B60FD"/>
    <w:rsid w:val="005B61F4"/>
    <w:rsid w:val="005C1B5F"/>
    <w:rsid w:val="005C56C5"/>
    <w:rsid w:val="005C5FC4"/>
    <w:rsid w:val="005C6598"/>
    <w:rsid w:val="005D0660"/>
    <w:rsid w:val="005D204F"/>
    <w:rsid w:val="005D3164"/>
    <w:rsid w:val="005D4674"/>
    <w:rsid w:val="005E3EC2"/>
    <w:rsid w:val="005E6458"/>
    <w:rsid w:val="005E6AF5"/>
    <w:rsid w:val="005F0865"/>
    <w:rsid w:val="005F0B9A"/>
    <w:rsid w:val="005F10A3"/>
    <w:rsid w:val="005F6C79"/>
    <w:rsid w:val="006006A1"/>
    <w:rsid w:val="00602117"/>
    <w:rsid w:val="006100B8"/>
    <w:rsid w:val="00613290"/>
    <w:rsid w:val="006145D4"/>
    <w:rsid w:val="00615F2C"/>
    <w:rsid w:val="00617D0E"/>
    <w:rsid w:val="0062072A"/>
    <w:rsid w:val="006223C4"/>
    <w:rsid w:val="006304EE"/>
    <w:rsid w:val="00630DB2"/>
    <w:rsid w:val="00631A52"/>
    <w:rsid w:val="006321B7"/>
    <w:rsid w:val="00634076"/>
    <w:rsid w:val="00635DC2"/>
    <w:rsid w:val="00643BB0"/>
    <w:rsid w:val="00646685"/>
    <w:rsid w:val="00651DF7"/>
    <w:rsid w:val="00652F82"/>
    <w:rsid w:val="00661282"/>
    <w:rsid w:val="00662A1A"/>
    <w:rsid w:val="00664AED"/>
    <w:rsid w:val="006776B6"/>
    <w:rsid w:val="0067792B"/>
    <w:rsid w:val="00681366"/>
    <w:rsid w:val="006838EF"/>
    <w:rsid w:val="006879B8"/>
    <w:rsid w:val="00691E12"/>
    <w:rsid w:val="006933CE"/>
    <w:rsid w:val="00695E5B"/>
    <w:rsid w:val="00697C03"/>
    <w:rsid w:val="006A324A"/>
    <w:rsid w:val="006A3A91"/>
    <w:rsid w:val="006A620F"/>
    <w:rsid w:val="006A6A75"/>
    <w:rsid w:val="006A7A44"/>
    <w:rsid w:val="006A7BF1"/>
    <w:rsid w:val="006B2A5D"/>
    <w:rsid w:val="006B53C1"/>
    <w:rsid w:val="006B7EE8"/>
    <w:rsid w:val="006D4C1B"/>
    <w:rsid w:val="006D5091"/>
    <w:rsid w:val="006D734A"/>
    <w:rsid w:val="006E0E75"/>
    <w:rsid w:val="006E1C6A"/>
    <w:rsid w:val="006E6337"/>
    <w:rsid w:val="006E7A2F"/>
    <w:rsid w:val="006F0F98"/>
    <w:rsid w:val="006F3969"/>
    <w:rsid w:val="006F41AA"/>
    <w:rsid w:val="007008AD"/>
    <w:rsid w:val="0070252A"/>
    <w:rsid w:val="00712316"/>
    <w:rsid w:val="00714064"/>
    <w:rsid w:val="0071520D"/>
    <w:rsid w:val="00716E42"/>
    <w:rsid w:val="00721361"/>
    <w:rsid w:val="0072239C"/>
    <w:rsid w:val="00724B32"/>
    <w:rsid w:val="00732938"/>
    <w:rsid w:val="00735174"/>
    <w:rsid w:val="007364C8"/>
    <w:rsid w:val="00743655"/>
    <w:rsid w:val="007478D0"/>
    <w:rsid w:val="0075757B"/>
    <w:rsid w:val="007612FF"/>
    <w:rsid w:val="00762A26"/>
    <w:rsid w:val="00763A94"/>
    <w:rsid w:val="00763ACF"/>
    <w:rsid w:val="00766127"/>
    <w:rsid w:val="007708E2"/>
    <w:rsid w:val="00774317"/>
    <w:rsid w:val="0077547D"/>
    <w:rsid w:val="0077573F"/>
    <w:rsid w:val="00781130"/>
    <w:rsid w:val="00781736"/>
    <w:rsid w:val="00783035"/>
    <w:rsid w:val="00784EB5"/>
    <w:rsid w:val="0078690F"/>
    <w:rsid w:val="007870F0"/>
    <w:rsid w:val="007947B3"/>
    <w:rsid w:val="007953A5"/>
    <w:rsid w:val="00796692"/>
    <w:rsid w:val="007A10EC"/>
    <w:rsid w:val="007A16A0"/>
    <w:rsid w:val="007A3A32"/>
    <w:rsid w:val="007A4D42"/>
    <w:rsid w:val="007A4EE1"/>
    <w:rsid w:val="007A5F31"/>
    <w:rsid w:val="007A6464"/>
    <w:rsid w:val="007B13DF"/>
    <w:rsid w:val="007B3FD1"/>
    <w:rsid w:val="007B424E"/>
    <w:rsid w:val="007B5471"/>
    <w:rsid w:val="007B65C9"/>
    <w:rsid w:val="007C4DEE"/>
    <w:rsid w:val="007C5044"/>
    <w:rsid w:val="007C719A"/>
    <w:rsid w:val="007C7545"/>
    <w:rsid w:val="007C7E90"/>
    <w:rsid w:val="007D2899"/>
    <w:rsid w:val="007D3A7D"/>
    <w:rsid w:val="007D65D5"/>
    <w:rsid w:val="007E0E29"/>
    <w:rsid w:val="007E1318"/>
    <w:rsid w:val="007E3FEF"/>
    <w:rsid w:val="007E5A74"/>
    <w:rsid w:val="007E741A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18E"/>
    <w:rsid w:val="008349F6"/>
    <w:rsid w:val="00834D31"/>
    <w:rsid w:val="00834E4D"/>
    <w:rsid w:val="00836902"/>
    <w:rsid w:val="00837935"/>
    <w:rsid w:val="00841303"/>
    <w:rsid w:val="00841F32"/>
    <w:rsid w:val="0084433C"/>
    <w:rsid w:val="0084579C"/>
    <w:rsid w:val="008462DA"/>
    <w:rsid w:val="00856871"/>
    <w:rsid w:val="0086063C"/>
    <w:rsid w:val="008627E9"/>
    <w:rsid w:val="00862B9B"/>
    <w:rsid w:val="008633D4"/>
    <w:rsid w:val="008656A2"/>
    <w:rsid w:val="00865EB7"/>
    <w:rsid w:val="0086659F"/>
    <w:rsid w:val="00874D9B"/>
    <w:rsid w:val="008750A7"/>
    <w:rsid w:val="00883A9A"/>
    <w:rsid w:val="00883DA3"/>
    <w:rsid w:val="008860D7"/>
    <w:rsid w:val="00887CDD"/>
    <w:rsid w:val="008965FD"/>
    <w:rsid w:val="008A085F"/>
    <w:rsid w:val="008A1B93"/>
    <w:rsid w:val="008A1F64"/>
    <w:rsid w:val="008A2DFD"/>
    <w:rsid w:val="008A51DC"/>
    <w:rsid w:val="008A5787"/>
    <w:rsid w:val="008B4B5F"/>
    <w:rsid w:val="008C0079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E59AC"/>
    <w:rsid w:val="008F125D"/>
    <w:rsid w:val="008F205B"/>
    <w:rsid w:val="008F2E93"/>
    <w:rsid w:val="008F4114"/>
    <w:rsid w:val="008F426C"/>
    <w:rsid w:val="008F553A"/>
    <w:rsid w:val="00900D80"/>
    <w:rsid w:val="0090403D"/>
    <w:rsid w:val="00904509"/>
    <w:rsid w:val="009060D3"/>
    <w:rsid w:val="0091552F"/>
    <w:rsid w:val="0092533B"/>
    <w:rsid w:val="00925E0C"/>
    <w:rsid w:val="00926F2C"/>
    <w:rsid w:val="00930B93"/>
    <w:rsid w:val="00931A38"/>
    <w:rsid w:val="00933078"/>
    <w:rsid w:val="00935A01"/>
    <w:rsid w:val="00935A98"/>
    <w:rsid w:val="00941F50"/>
    <w:rsid w:val="00942F3B"/>
    <w:rsid w:val="00944635"/>
    <w:rsid w:val="00946B60"/>
    <w:rsid w:val="00950750"/>
    <w:rsid w:val="00954512"/>
    <w:rsid w:val="00960C63"/>
    <w:rsid w:val="00960ECE"/>
    <w:rsid w:val="00961DBE"/>
    <w:rsid w:val="00962DB4"/>
    <w:rsid w:val="00962E04"/>
    <w:rsid w:val="0096338F"/>
    <w:rsid w:val="00964257"/>
    <w:rsid w:val="00971988"/>
    <w:rsid w:val="00972EAD"/>
    <w:rsid w:val="0097422A"/>
    <w:rsid w:val="00976381"/>
    <w:rsid w:val="00980B4B"/>
    <w:rsid w:val="009811B1"/>
    <w:rsid w:val="009814E5"/>
    <w:rsid w:val="009828B5"/>
    <w:rsid w:val="00983E69"/>
    <w:rsid w:val="00987D08"/>
    <w:rsid w:val="00990410"/>
    <w:rsid w:val="00992617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5B7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39CB"/>
    <w:rsid w:val="009F6ACF"/>
    <w:rsid w:val="009F76A5"/>
    <w:rsid w:val="00A0086D"/>
    <w:rsid w:val="00A00E19"/>
    <w:rsid w:val="00A02245"/>
    <w:rsid w:val="00A052C8"/>
    <w:rsid w:val="00A1023D"/>
    <w:rsid w:val="00A12173"/>
    <w:rsid w:val="00A121B0"/>
    <w:rsid w:val="00A1336D"/>
    <w:rsid w:val="00A136DE"/>
    <w:rsid w:val="00A17933"/>
    <w:rsid w:val="00A22F88"/>
    <w:rsid w:val="00A270F8"/>
    <w:rsid w:val="00A279B9"/>
    <w:rsid w:val="00A27DA4"/>
    <w:rsid w:val="00A30DF0"/>
    <w:rsid w:val="00A34E4A"/>
    <w:rsid w:val="00A401A1"/>
    <w:rsid w:val="00A40330"/>
    <w:rsid w:val="00A42056"/>
    <w:rsid w:val="00A42ABD"/>
    <w:rsid w:val="00A4453B"/>
    <w:rsid w:val="00A470DE"/>
    <w:rsid w:val="00A5390D"/>
    <w:rsid w:val="00A57431"/>
    <w:rsid w:val="00A57E16"/>
    <w:rsid w:val="00A605AF"/>
    <w:rsid w:val="00A63C99"/>
    <w:rsid w:val="00A6477E"/>
    <w:rsid w:val="00A70D04"/>
    <w:rsid w:val="00A729A9"/>
    <w:rsid w:val="00A763C5"/>
    <w:rsid w:val="00A86F3F"/>
    <w:rsid w:val="00A86FB0"/>
    <w:rsid w:val="00A96ABF"/>
    <w:rsid w:val="00AA3D6E"/>
    <w:rsid w:val="00AA4F7C"/>
    <w:rsid w:val="00AA5ABB"/>
    <w:rsid w:val="00AA7B8B"/>
    <w:rsid w:val="00AB3F6B"/>
    <w:rsid w:val="00AB799D"/>
    <w:rsid w:val="00AC56B0"/>
    <w:rsid w:val="00AC7702"/>
    <w:rsid w:val="00AD202E"/>
    <w:rsid w:val="00AD29AD"/>
    <w:rsid w:val="00AE0AD1"/>
    <w:rsid w:val="00AE0FB6"/>
    <w:rsid w:val="00AE2B62"/>
    <w:rsid w:val="00AE7B8E"/>
    <w:rsid w:val="00AE7DAA"/>
    <w:rsid w:val="00AF033F"/>
    <w:rsid w:val="00AF0B41"/>
    <w:rsid w:val="00AF3C7E"/>
    <w:rsid w:val="00AF3D4B"/>
    <w:rsid w:val="00AF4606"/>
    <w:rsid w:val="00B01273"/>
    <w:rsid w:val="00B02155"/>
    <w:rsid w:val="00B02AE0"/>
    <w:rsid w:val="00B04334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42365"/>
    <w:rsid w:val="00B43A5B"/>
    <w:rsid w:val="00B45E98"/>
    <w:rsid w:val="00B528D3"/>
    <w:rsid w:val="00B53CB4"/>
    <w:rsid w:val="00B544F6"/>
    <w:rsid w:val="00B55103"/>
    <w:rsid w:val="00B559E7"/>
    <w:rsid w:val="00B6126A"/>
    <w:rsid w:val="00B61B0A"/>
    <w:rsid w:val="00B621FD"/>
    <w:rsid w:val="00B6353E"/>
    <w:rsid w:val="00B65AAA"/>
    <w:rsid w:val="00B66A7C"/>
    <w:rsid w:val="00B7204F"/>
    <w:rsid w:val="00B74C32"/>
    <w:rsid w:val="00B822A5"/>
    <w:rsid w:val="00B852E3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2F52"/>
    <w:rsid w:val="00BC57F6"/>
    <w:rsid w:val="00BD1F33"/>
    <w:rsid w:val="00BD3175"/>
    <w:rsid w:val="00BD449B"/>
    <w:rsid w:val="00BE1892"/>
    <w:rsid w:val="00BF17F2"/>
    <w:rsid w:val="00BF55E8"/>
    <w:rsid w:val="00BF7111"/>
    <w:rsid w:val="00C00291"/>
    <w:rsid w:val="00C0232A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71CC"/>
    <w:rsid w:val="00C301F0"/>
    <w:rsid w:val="00C32381"/>
    <w:rsid w:val="00C3292B"/>
    <w:rsid w:val="00C37401"/>
    <w:rsid w:val="00C40C32"/>
    <w:rsid w:val="00C44503"/>
    <w:rsid w:val="00C47946"/>
    <w:rsid w:val="00C507E9"/>
    <w:rsid w:val="00C529BE"/>
    <w:rsid w:val="00C54D31"/>
    <w:rsid w:val="00C557C4"/>
    <w:rsid w:val="00C55806"/>
    <w:rsid w:val="00C55BF8"/>
    <w:rsid w:val="00C55DAE"/>
    <w:rsid w:val="00C57FB2"/>
    <w:rsid w:val="00C604D5"/>
    <w:rsid w:val="00C63495"/>
    <w:rsid w:val="00C64611"/>
    <w:rsid w:val="00C721F1"/>
    <w:rsid w:val="00C763C1"/>
    <w:rsid w:val="00C81E66"/>
    <w:rsid w:val="00C8470E"/>
    <w:rsid w:val="00C86820"/>
    <w:rsid w:val="00C941D3"/>
    <w:rsid w:val="00C942E7"/>
    <w:rsid w:val="00C949DA"/>
    <w:rsid w:val="00C94FFB"/>
    <w:rsid w:val="00C96451"/>
    <w:rsid w:val="00CA1270"/>
    <w:rsid w:val="00CA1873"/>
    <w:rsid w:val="00CA224F"/>
    <w:rsid w:val="00CA47B3"/>
    <w:rsid w:val="00CA6E08"/>
    <w:rsid w:val="00CB107D"/>
    <w:rsid w:val="00CC0E7B"/>
    <w:rsid w:val="00CC2E84"/>
    <w:rsid w:val="00CC50D2"/>
    <w:rsid w:val="00CC67B8"/>
    <w:rsid w:val="00CC73E6"/>
    <w:rsid w:val="00CC7F99"/>
    <w:rsid w:val="00CD0BFD"/>
    <w:rsid w:val="00CD1EA2"/>
    <w:rsid w:val="00CD79EE"/>
    <w:rsid w:val="00CE4DAB"/>
    <w:rsid w:val="00CE5F44"/>
    <w:rsid w:val="00CF0DD6"/>
    <w:rsid w:val="00CF2BE8"/>
    <w:rsid w:val="00CF300C"/>
    <w:rsid w:val="00CF3028"/>
    <w:rsid w:val="00CF3DC8"/>
    <w:rsid w:val="00CF51B7"/>
    <w:rsid w:val="00CF695D"/>
    <w:rsid w:val="00D0191C"/>
    <w:rsid w:val="00D01F3B"/>
    <w:rsid w:val="00D04FBF"/>
    <w:rsid w:val="00D04FE4"/>
    <w:rsid w:val="00D05AE8"/>
    <w:rsid w:val="00D1642F"/>
    <w:rsid w:val="00D16793"/>
    <w:rsid w:val="00D202F4"/>
    <w:rsid w:val="00D21512"/>
    <w:rsid w:val="00D21F7B"/>
    <w:rsid w:val="00D31645"/>
    <w:rsid w:val="00D41EAA"/>
    <w:rsid w:val="00D45019"/>
    <w:rsid w:val="00D455C3"/>
    <w:rsid w:val="00D46C64"/>
    <w:rsid w:val="00D51A10"/>
    <w:rsid w:val="00D53CB8"/>
    <w:rsid w:val="00D54588"/>
    <w:rsid w:val="00D55F76"/>
    <w:rsid w:val="00D62B12"/>
    <w:rsid w:val="00D64B55"/>
    <w:rsid w:val="00D65FC9"/>
    <w:rsid w:val="00D66723"/>
    <w:rsid w:val="00D7676B"/>
    <w:rsid w:val="00D774D4"/>
    <w:rsid w:val="00D80525"/>
    <w:rsid w:val="00D821A5"/>
    <w:rsid w:val="00D8266D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D22EC"/>
    <w:rsid w:val="00DE322A"/>
    <w:rsid w:val="00DE50C5"/>
    <w:rsid w:val="00DE72A8"/>
    <w:rsid w:val="00DF0E7E"/>
    <w:rsid w:val="00DF4E04"/>
    <w:rsid w:val="00DF4EC0"/>
    <w:rsid w:val="00DF7B8D"/>
    <w:rsid w:val="00DF7E8D"/>
    <w:rsid w:val="00E002BD"/>
    <w:rsid w:val="00E00408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1EEA"/>
    <w:rsid w:val="00E43D5B"/>
    <w:rsid w:val="00E46CAA"/>
    <w:rsid w:val="00E477A9"/>
    <w:rsid w:val="00E54CE6"/>
    <w:rsid w:val="00E6145A"/>
    <w:rsid w:val="00E62BC4"/>
    <w:rsid w:val="00E6534C"/>
    <w:rsid w:val="00E736DE"/>
    <w:rsid w:val="00E74EF7"/>
    <w:rsid w:val="00E753D0"/>
    <w:rsid w:val="00E77A55"/>
    <w:rsid w:val="00E77EC0"/>
    <w:rsid w:val="00E8067F"/>
    <w:rsid w:val="00E815A0"/>
    <w:rsid w:val="00E81BB6"/>
    <w:rsid w:val="00E81CFC"/>
    <w:rsid w:val="00E90315"/>
    <w:rsid w:val="00E90973"/>
    <w:rsid w:val="00E91950"/>
    <w:rsid w:val="00E937E3"/>
    <w:rsid w:val="00E93E06"/>
    <w:rsid w:val="00E9635B"/>
    <w:rsid w:val="00E96432"/>
    <w:rsid w:val="00E97C1B"/>
    <w:rsid w:val="00EA1B09"/>
    <w:rsid w:val="00EA3ED7"/>
    <w:rsid w:val="00EA63B0"/>
    <w:rsid w:val="00EA6BDB"/>
    <w:rsid w:val="00EA7C87"/>
    <w:rsid w:val="00EB1E4D"/>
    <w:rsid w:val="00EB2661"/>
    <w:rsid w:val="00EC1E5A"/>
    <w:rsid w:val="00EC258D"/>
    <w:rsid w:val="00EC7028"/>
    <w:rsid w:val="00EC7F0C"/>
    <w:rsid w:val="00ED5F35"/>
    <w:rsid w:val="00ED6ECD"/>
    <w:rsid w:val="00ED7567"/>
    <w:rsid w:val="00EE240E"/>
    <w:rsid w:val="00EE2414"/>
    <w:rsid w:val="00EE4056"/>
    <w:rsid w:val="00EE7656"/>
    <w:rsid w:val="00EF052C"/>
    <w:rsid w:val="00EF064E"/>
    <w:rsid w:val="00EF1458"/>
    <w:rsid w:val="00EF3C46"/>
    <w:rsid w:val="00EF55A0"/>
    <w:rsid w:val="00F02C15"/>
    <w:rsid w:val="00F04E92"/>
    <w:rsid w:val="00F1184A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DCF"/>
    <w:rsid w:val="00F45392"/>
    <w:rsid w:val="00F5133F"/>
    <w:rsid w:val="00F51755"/>
    <w:rsid w:val="00F54207"/>
    <w:rsid w:val="00F54B9C"/>
    <w:rsid w:val="00F63569"/>
    <w:rsid w:val="00F64AE5"/>
    <w:rsid w:val="00F70889"/>
    <w:rsid w:val="00F80AA5"/>
    <w:rsid w:val="00F81317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1ECB"/>
    <w:rsid w:val="00FB2DB3"/>
    <w:rsid w:val="00FB3F2E"/>
    <w:rsid w:val="00FB3F88"/>
    <w:rsid w:val="00FB6EAE"/>
    <w:rsid w:val="00FC0E7E"/>
    <w:rsid w:val="00FC4628"/>
    <w:rsid w:val="00FC68F1"/>
    <w:rsid w:val="00FD4394"/>
    <w:rsid w:val="00FD4BF1"/>
    <w:rsid w:val="00FE12CC"/>
    <w:rsid w:val="00FE3C9A"/>
    <w:rsid w:val="00FE5044"/>
    <w:rsid w:val="00FE7976"/>
    <w:rsid w:val="00FE7B8D"/>
    <w:rsid w:val="00FE7BCD"/>
    <w:rsid w:val="00FF1B65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BC59D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ED0E-C47D-4B87-9117-B0E25DF3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16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User</cp:lastModifiedBy>
  <cp:revision>22</cp:revision>
  <cp:lastPrinted>2023-08-28T06:46:00Z</cp:lastPrinted>
  <dcterms:created xsi:type="dcterms:W3CDTF">2023-08-24T12:20:00Z</dcterms:created>
  <dcterms:modified xsi:type="dcterms:W3CDTF">2023-09-14T09:10:00Z</dcterms:modified>
</cp:coreProperties>
</file>