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F5" w:rsidRDefault="00F05DF5" w:rsidP="00F05DF5">
      <w:pPr>
        <w:jc w:val="center"/>
      </w:pPr>
      <w:r>
        <w:rPr>
          <w:noProof/>
        </w:rPr>
        <w:drawing>
          <wp:inline distT="0" distB="0" distL="0" distR="0" wp14:anchorId="67954552" wp14:editId="64913753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  <w:lang w:val="en-US"/>
        </w:rPr>
      </w:pP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СОВЕТ</w:t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ГАГАРИНСКОГО МУНИЦИПАЛЬНОГО ОКРУГА</w:t>
      </w:r>
    </w:p>
    <w:p w:rsidR="00F05DF5" w:rsidRDefault="00F05DF5" w:rsidP="00F05DF5">
      <w:pPr>
        <w:spacing w:line="240" w:lineRule="atLeast"/>
        <w:ind w:right="76"/>
        <w:jc w:val="center"/>
        <w:rPr>
          <w:color w:val="000000"/>
        </w:rPr>
      </w:pPr>
      <w:r>
        <w:rPr>
          <w:b/>
          <w:sz w:val="28"/>
          <w:lang w:val="en-US"/>
        </w:rPr>
        <w:t>II</w:t>
      </w:r>
      <w:r w:rsidR="00537488">
        <w:rPr>
          <w:b/>
          <w:sz w:val="28"/>
          <w:lang w:val="en-US"/>
        </w:rPr>
        <w:t>I</w:t>
      </w:r>
      <w:r>
        <w:rPr>
          <w:b/>
          <w:sz w:val="28"/>
        </w:rPr>
        <w:t xml:space="preserve"> СОЗЫВА</w:t>
      </w:r>
    </w:p>
    <w:p w:rsidR="00F05DF5" w:rsidRDefault="00F05DF5" w:rsidP="00F05DF5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045181" wp14:editId="6AB7A058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CA96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18F520C" wp14:editId="124B566D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1497A3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tbl>
      <w:tblPr>
        <w:tblpPr w:leftFromText="180" w:rightFromText="180" w:vertAnchor="text" w:horzAnchor="margin" w:tblpY="72"/>
        <w:tblW w:w="9790" w:type="dxa"/>
        <w:tblLayout w:type="fixed"/>
        <w:tblLook w:val="04A0" w:firstRow="1" w:lastRow="0" w:firstColumn="1" w:lastColumn="0" w:noHBand="0" w:noVBand="1"/>
      </w:tblPr>
      <w:tblGrid>
        <w:gridCol w:w="4189"/>
        <w:gridCol w:w="1250"/>
        <w:gridCol w:w="4342"/>
        <w:gridCol w:w="9"/>
      </w:tblGrid>
      <w:tr w:rsidR="00F05DF5" w:rsidTr="00643DA4">
        <w:trPr>
          <w:trHeight w:val="208"/>
        </w:trPr>
        <w:tc>
          <w:tcPr>
            <w:tcW w:w="4189" w:type="dxa"/>
          </w:tcPr>
          <w:p w:rsidR="00F05DF5" w:rsidRDefault="00F05DF5" w:rsidP="00EB671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F05DF5" w:rsidRDefault="00F05DF5" w:rsidP="00EB6711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351" w:type="dxa"/>
            <w:gridSpan w:val="2"/>
          </w:tcPr>
          <w:p w:rsidR="00F05DF5" w:rsidRDefault="00F05DF5" w:rsidP="00EB6711">
            <w:pPr>
              <w:pStyle w:val="a3"/>
              <w:jc w:val="center"/>
              <w:rPr>
                <w:b/>
                <w:sz w:val="21"/>
                <w:szCs w:val="21"/>
              </w:rPr>
            </w:pPr>
          </w:p>
        </w:tc>
      </w:tr>
      <w:tr w:rsidR="00F05DF5" w:rsidRPr="00CE09BD" w:rsidTr="00643DA4">
        <w:trPr>
          <w:trHeight w:val="1438"/>
        </w:trPr>
        <w:tc>
          <w:tcPr>
            <w:tcW w:w="9790" w:type="dxa"/>
            <w:gridSpan w:val="4"/>
          </w:tcPr>
          <w:p w:rsidR="00F05DF5" w:rsidRPr="00CE09BD" w:rsidRDefault="00F05DF5" w:rsidP="00EB6711">
            <w:pPr>
              <w:pStyle w:val="a3"/>
              <w:snapToGrid w:val="0"/>
              <w:rPr>
                <w:b/>
                <w:sz w:val="15"/>
                <w:szCs w:val="15"/>
              </w:rPr>
            </w:pPr>
          </w:p>
          <w:p w:rsidR="00F05DF5" w:rsidRPr="00CE09BD" w:rsidRDefault="00F05DF5" w:rsidP="00EB67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CE09BD">
              <w:rPr>
                <w:b/>
                <w:sz w:val="28"/>
                <w:szCs w:val="28"/>
              </w:rPr>
              <w:t>РАСПОРЯЖЕНИЕ</w:t>
            </w:r>
          </w:p>
          <w:p w:rsidR="00F05DF5" w:rsidRPr="00CE09BD" w:rsidRDefault="00F05DF5" w:rsidP="00EB6711">
            <w:pPr>
              <w:pStyle w:val="a3"/>
              <w:rPr>
                <w:b/>
                <w:sz w:val="28"/>
                <w:szCs w:val="28"/>
              </w:rPr>
            </w:pPr>
          </w:p>
          <w:p w:rsidR="00F05DF5" w:rsidRPr="00CE09BD" w:rsidRDefault="00537488" w:rsidP="00F05DF5">
            <w:pPr>
              <w:widowControl w:val="0"/>
              <w:spacing w:line="100" w:lineRule="atLeast"/>
              <w:rPr>
                <w:b/>
                <w:sz w:val="25"/>
                <w:szCs w:val="25"/>
              </w:rPr>
            </w:pPr>
            <w:r w:rsidRPr="00537488">
              <w:rPr>
                <w:b/>
                <w:sz w:val="28"/>
                <w:szCs w:val="28"/>
              </w:rPr>
              <w:t>29 марта 2021 г.</w:t>
            </w:r>
            <w:r w:rsidR="00F05DF5" w:rsidRPr="00537488">
              <w:rPr>
                <w:b/>
                <w:sz w:val="28"/>
                <w:szCs w:val="28"/>
              </w:rPr>
              <w:t xml:space="preserve">  </w:t>
            </w:r>
            <w:r w:rsidR="00F05DF5" w:rsidRPr="00537488">
              <w:rPr>
                <w:sz w:val="28"/>
                <w:szCs w:val="28"/>
              </w:rPr>
              <w:t xml:space="preserve">       </w:t>
            </w:r>
            <w:r w:rsidR="00F05DF5" w:rsidRPr="00CE09BD"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F05DF5" w:rsidRPr="00CE09B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90671B">
              <w:rPr>
                <w:b/>
                <w:sz w:val="28"/>
                <w:szCs w:val="28"/>
              </w:rPr>
              <w:t xml:space="preserve"> № 09/С</w:t>
            </w:r>
          </w:p>
        </w:tc>
      </w:tr>
      <w:tr w:rsidR="00F05DF5" w:rsidRPr="00CE09BD" w:rsidTr="00643DA4">
        <w:trPr>
          <w:gridAfter w:val="1"/>
          <w:wAfter w:w="9" w:type="dxa"/>
          <w:trHeight w:val="58"/>
        </w:trPr>
        <w:tc>
          <w:tcPr>
            <w:tcW w:w="978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DF5" w:rsidRPr="00CE09BD" w:rsidRDefault="00F05DF5" w:rsidP="00EB6711">
            <w:pPr>
              <w:widowControl w:val="0"/>
              <w:suppressAutoHyphens/>
              <w:rPr>
                <w:b/>
              </w:rPr>
            </w:pPr>
          </w:p>
        </w:tc>
      </w:tr>
    </w:tbl>
    <w:p w:rsidR="00643DA4" w:rsidRPr="001D1F79" w:rsidRDefault="00643DA4" w:rsidP="00643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proofErr w:type="spellStart"/>
      <w:r w:rsidRPr="001D1F79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26B">
        <w:rPr>
          <w:rFonts w:ascii="Times New Roman" w:hAnsi="Times New Roman" w:cs="Times New Roman"/>
          <w:sz w:val="28"/>
          <w:szCs w:val="28"/>
        </w:rPr>
        <w:t>Совете</w:t>
      </w:r>
      <w:r w:rsidR="00A6626B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Гагаринского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округа   на </w:t>
      </w:r>
      <w:r w:rsidR="00537488">
        <w:rPr>
          <w:rFonts w:ascii="Times New Roman" w:hAnsi="Times New Roman" w:cs="Times New Roman"/>
          <w:sz w:val="28"/>
          <w:szCs w:val="28"/>
        </w:rPr>
        <w:t>2021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3DA4" w:rsidRPr="001D1F79" w:rsidRDefault="00643DA4" w:rsidP="00643DA4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643DA4" w:rsidRDefault="00643DA4" w:rsidP="00643DA4">
      <w:pPr>
        <w:pStyle w:val="ConsPlusTitle"/>
        <w:ind w:firstLine="708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Pr="00761019">
        <w:rPr>
          <w:b w:val="0"/>
          <w:szCs w:val="28"/>
        </w:rPr>
        <w:t>Указом</w:t>
      </w:r>
      <w:r w:rsidRPr="00761019">
        <w:rPr>
          <w:b w:val="0"/>
          <w:color w:val="22272F"/>
          <w:szCs w:val="28"/>
          <w:shd w:val="clear" w:color="auto" w:fill="FFFFFF"/>
        </w:rPr>
        <w:t xml:space="preserve"> Президента Российской Федерации</w:t>
      </w:r>
      <w:r>
        <w:rPr>
          <w:b w:val="0"/>
          <w:color w:val="22272F"/>
          <w:szCs w:val="28"/>
          <w:shd w:val="clear" w:color="auto" w:fill="FFFFFF"/>
        </w:rPr>
        <w:t xml:space="preserve"> от 21 декабря 2017 г. № 618 «</w:t>
      </w:r>
      <w:r w:rsidRPr="00761019">
        <w:rPr>
          <w:b w:val="0"/>
          <w:color w:val="22272F"/>
          <w:szCs w:val="28"/>
          <w:shd w:val="clear" w:color="auto" w:fill="FFFFFF"/>
        </w:rPr>
        <w:t>Об основных направлениях государственной п</w:t>
      </w:r>
      <w:r>
        <w:rPr>
          <w:b w:val="0"/>
          <w:color w:val="22272F"/>
          <w:szCs w:val="28"/>
          <w:shd w:val="clear" w:color="auto" w:fill="FFFFFF"/>
        </w:rPr>
        <w:t>олитики по развитию конкуренции»</w:t>
      </w:r>
      <w:r w:rsidRPr="00761019">
        <w:rPr>
          <w:b w:val="0"/>
          <w:color w:val="22272F"/>
          <w:szCs w:val="28"/>
          <w:shd w:val="clear" w:color="auto" w:fill="FFFFFF"/>
        </w:rPr>
        <w:t xml:space="preserve">,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643DA4">
          <w:rPr>
            <w:rStyle w:val="a9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распоряжением Правительства Российской Федерации                              от 18 октября 2018 г.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, приказом Федеральной антимонопольной службы 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>комплаенса</w:t>
      </w:r>
      <w:proofErr w:type="spellEnd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b w:val="0"/>
          <w:szCs w:val="28"/>
        </w:rPr>
        <w:t xml:space="preserve">                                  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Pr="00665B05">
        <w:rPr>
          <w:b w:val="0"/>
        </w:rPr>
        <w:t xml:space="preserve">решением Совета Гагаринского муниципального округа от 28 февраля 2019 г. № 4 «Об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D02545">
        <w:rPr>
          <w:szCs w:val="28"/>
        </w:rPr>
        <w:t>,</w:t>
      </w:r>
      <w:r>
        <w:rPr>
          <w:b w:val="0"/>
          <w:szCs w:val="28"/>
        </w:rPr>
        <w:t xml:space="preserve"> </w:t>
      </w:r>
    </w:p>
    <w:p w:rsidR="00643DA4" w:rsidRPr="00C92260" w:rsidRDefault="00643DA4" w:rsidP="00643DA4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 xml:space="preserve">в </w:t>
      </w:r>
      <w:r w:rsidR="000B4A74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3953F1">
        <w:rPr>
          <w:b w:val="0"/>
          <w:szCs w:val="28"/>
        </w:rPr>
        <w:t xml:space="preserve"> 2021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>
        <w:rPr>
          <w:b w:val="0"/>
          <w:szCs w:val="28"/>
        </w:rPr>
        <w:t>к</w:t>
      </w:r>
      <w:r w:rsidRPr="001D1F79">
        <w:rPr>
          <w:b w:val="0"/>
          <w:szCs w:val="28"/>
        </w:rPr>
        <w:t xml:space="preserve">лючевые показатели эффективности антимонопольного </w:t>
      </w:r>
      <w:proofErr w:type="spellStart"/>
      <w:r w:rsidRPr="001D1F79">
        <w:rPr>
          <w:b w:val="0"/>
          <w:szCs w:val="28"/>
        </w:rPr>
        <w:t>комплаенса</w:t>
      </w:r>
      <w:proofErr w:type="spellEnd"/>
      <w:r w:rsidRPr="001D1F79">
        <w:rPr>
          <w:b w:val="0"/>
          <w:szCs w:val="28"/>
        </w:rPr>
        <w:t xml:space="preserve"> в </w:t>
      </w:r>
      <w:r w:rsidR="007A62F8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3953F1">
        <w:rPr>
          <w:b w:val="0"/>
          <w:szCs w:val="28"/>
        </w:rPr>
        <w:t xml:space="preserve"> 2021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2.</w:t>
      </w:r>
    </w:p>
    <w:p w:rsidR="00643DA4" w:rsidRPr="001D1F79" w:rsidRDefault="00643DA4" w:rsidP="00A6626B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3</w:t>
      </w:r>
      <w:r w:rsidRPr="001D1F79">
        <w:rPr>
          <w:b w:val="0"/>
        </w:rPr>
        <w:t xml:space="preserve">. </w:t>
      </w:r>
      <w:r w:rsidR="00A6626B">
        <w:rPr>
          <w:b w:val="0"/>
        </w:rPr>
        <w:t xml:space="preserve"> </w:t>
      </w:r>
      <w:r w:rsidRPr="001D1F79">
        <w:rPr>
          <w:b w:val="0"/>
        </w:rPr>
        <w:t>Контроль за исполнением данного распоряжения оставляю за собой.</w:t>
      </w:r>
      <w:bookmarkStart w:id="0" w:name="bookmark0"/>
    </w:p>
    <w:p w:rsidR="00643DA4" w:rsidRDefault="00643DA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0B4A74" w:rsidRPr="001D1F79" w:rsidRDefault="000B4A7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643DA4" w:rsidP="00643DA4">
      <w:pPr>
        <w:pStyle w:val="aa"/>
        <w:jc w:val="both"/>
        <w:rPr>
          <w:bCs/>
          <w:sz w:val="28"/>
          <w:szCs w:val="28"/>
        </w:rPr>
        <w:sectPr w:rsidR="0090671B" w:rsidSect="00D94A64">
          <w:headerReference w:type="default" r:id="rId9"/>
          <w:pgSz w:w="11906" w:h="16838"/>
          <w:pgMar w:top="1134" w:right="424" w:bottom="1134" w:left="1985" w:header="708" w:footer="708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А.Ю. Ярусо</w:t>
      </w:r>
      <w:bookmarkEnd w:id="0"/>
      <w:r w:rsidR="007A62F8">
        <w:rPr>
          <w:bCs/>
          <w:sz w:val="28"/>
          <w:szCs w:val="28"/>
        </w:rPr>
        <w:t>в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lastRenderedPageBreak/>
        <w:t>Приложение № 1 к распоряжению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90671B" w:rsidRPr="0090671B" w:rsidRDefault="00D94A64" w:rsidP="0090671B">
      <w:pPr>
        <w:widowControl w:val="0"/>
        <w:overflowPunct/>
        <w:ind w:left="10206"/>
        <w:textAlignment w:val="auto"/>
        <w:rPr>
          <w:b/>
          <w:sz w:val="28"/>
          <w:szCs w:val="28"/>
        </w:rPr>
      </w:pPr>
      <w:bookmarkStart w:id="1" w:name="_GoBack"/>
      <w:bookmarkEnd w:id="1"/>
      <w:r w:rsidRPr="0090671B">
        <w:rPr>
          <w:sz w:val="24"/>
          <w:szCs w:val="24"/>
        </w:rPr>
        <w:t>от 29</w:t>
      </w:r>
      <w:r w:rsidR="0090671B" w:rsidRPr="0090671B">
        <w:rPr>
          <w:sz w:val="24"/>
          <w:szCs w:val="24"/>
        </w:rPr>
        <w:t xml:space="preserve"> марта 2021 г. № 09/С</w:t>
      </w:r>
    </w:p>
    <w:p w:rsidR="0090671B" w:rsidRPr="0090671B" w:rsidRDefault="0090671B" w:rsidP="0090671B">
      <w:pPr>
        <w:widowControl w:val="0"/>
        <w:overflowPunct/>
        <w:ind w:left="10206"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КАРТА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рисков нарушения антимонопольного законодательства в Совете Гагаринского муниципального образования</w:t>
      </w:r>
      <w:r w:rsidRPr="0090671B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Pr="0090671B">
        <w:rPr>
          <w:sz w:val="28"/>
          <w:szCs w:val="28"/>
        </w:rPr>
        <w:t xml:space="preserve"> 2021 год</w:t>
      </w: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rFonts w:ascii="Arial" w:hAnsi="Arial" w:cs="Arial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543"/>
        <w:gridCol w:w="2835"/>
        <w:gridCol w:w="2694"/>
        <w:gridCol w:w="1417"/>
        <w:gridCol w:w="1559"/>
      </w:tblGrid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 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Выявленные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риски нарушения                           антимонопольного законодательства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Описание 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Причины возникновения рисков нарушения антимонопольного </w:t>
            </w:r>
          </w:p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Мероприятия по минимизации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Наличие (отсутствие) остаточных рисков нарушения антимонопольного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Вероятность повторного возникновения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</w:tr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ascii="Times New Roman CYR" w:hAnsi="Times New Roman CYR" w:cs="Times New Roman CYR"/>
                <w:sz w:val="28"/>
                <w:szCs w:val="28"/>
              </w:rPr>
              <w:t>Существенный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</w:pPr>
            <w:r w:rsidRPr="0090671B">
              <w:rPr>
                <w:sz w:val="28"/>
                <w:szCs w:val="28"/>
              </w:rPr>
              <w:t xml:space="preserve">Вероятность выдачи органу местного самоуправления </w:t>
            </w: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 (Совету)</w:t>
            </w:r>
            <w:r w:rsidRPr="0090671B">
              <w:rPr>
                <w:sz w:val="28"/>
                <w:szCs w:val="28"/>
              </w:rPr>
              <w:t xml:space="preserve"> предупреждений и возбуждения в отношении Совета дел о нарушении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ind w:left="80" w:right="79"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Осуществление закупок товаров, работ, услуг для муниципальных нужд путем проведения закупок товаров, работ и услуг (запросы коммерческих предложений</w:t>
            </w:r>
            <w:r w:rsidRPr="0090671B">
              <w:rPr>
                <w:rFonts w:ascii="Arial" w:hAnsi="Arial" w:cs="Arial"/>
                <w:color w:val="8A9199"/>
                <w:sz w:val="21"/>
                <w:szCs w:val="21"/>
                <w:shd w:val="clear" w:color="auto" w:fill="FFFFFF"/>
              </w:rPr>
              <w:t xml:space="preserve"> </w:t>
            </w:r>
            <w:r w:rsidRPr="0090671B">
              <w:rPr>
                <w:color w:val="000000"/>
                <w:sz w:val="28"/>
                <w:szCs w:val="28"/>
                <w:shd w:val="clear" w:color="auto" w:fill="FFFFFF"/>
              </w:rPr>
              <w:t xml:space="preserve">для определения минимальной цены контракта)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 xml:space="preserve">Соблюдение норм федеральных законов от 26 июля 2006 г.                              № 135-ФЗ "О защите конкуренции" от                    05 апреля 2013г.              </w:t>
            </w:r>
            <w:r w:rsidRPr="0090671B">
              <w:rPr>
                <w:sz w:val="28"/>
                <w:szCs w:val="28"/>
                <w:lang w:eastAsia="en-US" w:bidi="en-US"/>
              </w:rPr>
              <w:t>№</w:t>
            </w:r>
            <w:r w:rsidRPr="0090671B">
              <w:rPr>
                <w:sz w:val="28"/>
                <w:szCs w:val="28"/>
              </w:rPr>
              <w:t>44-ФЗ                                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rFonts w:ascii="Arial" w:hAnsi="Arial" w:cs="Arial"/>
              </w:rPr>
              <w:lastRenderedPageBreak/>
              <w:t>-</w:t>
            </w:r>
            <w:r w:rsidRPr="0090671B">
              <w:rPr>
                <w:sz w:val="28"/>
                <w:szCs w:val="28"/>
              </w:rPr>
              <w:t>Повышение квалификации муниципальных служащих в данной сфере.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Возможен</w:t>
            </w:r>
          </w:p>
        </w:tc>
      </w:tr>
    </w:tbl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>Глава внутригородского муниципального образования,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  <w:sectPr w:rsidR="0090671B" w:rsidSect="00D94A64">
          <w:pgSz w:w="16838" w:h="11906" w:orient="landscape"/>
          <w:pgMar w:top="1276" w:right="1134" w:bottom="424" w:left="1134" w:header="708" w:footer="708" w:gutter="0"/>
          <w:cols w:space="708"/>
          <w:docGrid w:linePitch="360"/>
        </w:sectPr>
      </w:pPr>
      <w:r w:rsidRPr="0090671B">
        <w:rPr>
          <w:bCs/>
          <w:sz w:val="28"/>
          <w:szCs w:val="28"/>
        </w:rPr>
        <w:t>Глава местной администрации                                                                                                                                    А.Ю. Ярусов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lastRenderedPageBreak/>
        <w:t xml:space="preserve">Приложение № 2 к распоряжению 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t>29 марта 2021 г. № 09/С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32"/>
          <w:szCs w:val="32"/>
          <w:lang w:eastAsia="en-US"/>
        </w:rPr>
      </w:pPr>
    </w:p>
    <w:p w:rsidR="008473ED" w:rsidRPr="008473ED" w:rsidRDefault="008473ED" w:rsidP="008473E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 Гагаринского муниципального округа (далее -Совет)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2" w:name="sub_1031"/>
      <w:r w:rsidRPr="008473ED">
        <w:rPr>
          <w:rFonts w:eastAsia="Calibri"/>
          <w:sz w:val="28"/>
          <w:szCs w:val="28"/>
          <w:lang w:eastAsia="en-US"/>
        </w:rPr>
        <w:t>а</w:t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) коэффициент снижения количества нарушений </w:t>
      </w:r>
      <w:hyperlink r:id="rId10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стороны Совета;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Коэффициент снижения количества нарушений </w:t>
      </w:r>
      <w:hyperlink r:id="rId11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стороны Совета (по сравнению с 2019 годом)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КCН=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</w:t>
      </w:r>
      <w:r w:rsidRPr="008473ED">
        <w:rPr>
          <w:rFonts w:eastAsia="Calibri"/>
          <w:color w:val="000000"/>
          <w:sz w:val="28"/>
          <w:szCs w:val="28"/>
          <w:u w:val="single"/>
          <w:vertAlign w:val="subscript"/>
          <w:lang w:eastAsia="en-US"/>
        </w:rPr>
        <w:t xml:space="preserve">2019 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proofErr w:type="gram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r w:rsidRPr="008473ED"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где КСН 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473E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               </w:t>
      </w:r>
      <w:proofErr w:type="spell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КНоп</w:t>
      </w:r>
      <w:proofErr w:type="spellEnd"/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КСН - коэффициент снижения количества нарушений антимонопольного законодательства со стороны Совета по сравнению с 2018годом;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t xml:space="preserve">КСН </w:t>
      </w:r>
      <w:r w:rsidRPr="008473ED">
        <w:rPr>
          <w:rFonts w:eastAsia="Calibri"/>
          <w:noProof/>
          <w:color w:val="000000"/>
          <w:sz w:val="28"/>
          <w:szCs w:val="28"/>
          <w:vertAlign w:val="subscript"/>
        </w:rPr>
        <w:t>2019</w:t>
      </w:r>
      <w:r w:rsidRPr="008473ED">
        <w:rPr>
          <w:rFonts w:eastAsia="Calibri"/>
          <w:color w:val="000000"/>
          <w:sz w:val="28"/>
          <w:szCs w:val="28"/>
          <w:lang w:eastAsia="en-US"/>
        </w:rPr>
        <w:t>- количество нарушений антимонопольного законодательства со стороны Совета в 2019 году;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нарушений антимонопольного законодательства со стороны Совета в отчетном периоде.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ab/>
        <w:t>При расчете коэффициента снижения количества нарушений антимонопольного законодательства со стороны Совета понимаются: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возбужденные </w:t>
      </w:r>
      <w:r w:rsidRPr="008473ED">
        <w:rPr>
          <w:rFonts w:eastAsia="Calibri"/>
          <w:sz w:val="28"/>
          <w:szCs w:val="28"/>
          <w:lang w:eastAsia="en-US"/>
        </w:rPr>
        <w:t xml:space="preserve">Управлением Федеральной антимонопольной службы по Республике Крым и городу Севастополю (далее - </w:t>
      </w:r>
      <w:r w:rsidRPr="008473ED">
        <w:rPr>
          <w:rFonts w:eastAsia="Calibri"/>
          <w:color w:val="000000"/>
          <w:sz w:val="28"/>
          <w:szCs w:val="28"/>
          <w:lang w:eastAsia="en-US"/>
        </w:rPr>
        <w:t>антимонопольный орган) в отношении Совета Гагаринского муниципального округа (далее - Совет) антимонопольные дела;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выданные антимонопольным органом в отношении Совета предупреждения о прекращении действий (бездействия), об отмене или изменении актов, которые содержат признаки нарушения </w:t>
      </w:r>
      <w:hyperlink r:id="rId12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- направленные антимонопольным органом в отношении Совета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3" w:name="sub_1032"/>
      <w:bookmarkEnd w:id="2"/>
      <w:r w:rsidRPr="008473ED">
        <w:rPr>
          <w:rFonts w:eastAsia="Calibri"/>
          <w:color w:val="000000"/>
          <w:sz w:val="28"/>
          <w:szCs w:val="28"/>
          <w:lang w:eastAsia="en-US"/>
        </w:rPr>
        <w:t>б)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Доля проектов муниципальных нормативных правовых актов органа местного самоуправления Гагаринского муниципального округа (Совета), в котором выявлены риски нарушения </w:t>
      </w:r>
      <w:hyperlink r:id="rId13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45D2D99" wp14:editId="05AB0839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проектов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4" w:name="sub_1033"/>
      <w:bookmarkEnd w:id="3"/>
      <w:r w:rsidRPr="008473ED">
        <w:rPr>
          <w:rFonts w:eastAsia="Calibri"/>
          <w:color w:val="000000"/>
          <w:sz w:val="28"/>
          <w:szCs w:val="28"/>
          <w:lang w:eastAsia="en-US"/>
        </w:rPr>
        <w:t>в)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нормативных правовых актов органа местного самоуправления Гагаринского муниципального округа (Совета), в которых выявлены риски нарушения </w:t>
      </w:r>
      <w:hyperlink r:id="rId15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D672AAF" wp14:editId="49DD22FC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  <w:bookmarkEnd w:id="4"/>
    </w:p>
    <w:p w:rsidR="008473ED" w:rsidRPr="008473ED" w:rsidRDefault="008473ED" w:rsidP="008473E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уполномоченных лиц, связанные с организацией и </w:t>
      </w:r>
      <w:r w:rsidRPr="008473ED">
        <w:rPr>
          <w:rFonts w:eastAsia="Calibri"/>
          <w:sz w:val="28"/>
          <w:szCs w:val="28"/>
          <w:lang w:eastAsia="en-US"/>
        </w:rPr>
        <w:lastRenderedPageBreak/>
        <w:t xml:space="preserve">функционированием антимонопольного Положения об антимонопольном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комплаенсе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Совете.</w:t>
      </w:r>
    </w:p>
    <w:p w:rsidR="008473ED" w:rsidRPr="008473ED" w:rsidRDefault="008473ED" w:rsidP="008473ED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Для уполномоченного подразделения (должностного лица) рассчитываются следующий КПЭ: доля сотрудников Совета, в отношении которых были проведены обучающие мероприятия по </w:t>
      </w:r>
      <w:hyperlink r:id="rId17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антимонопольному законодательству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5" w:name="sub_1008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bookmarkEnd w:id="5"/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43940C37" wp14:editId="21A57EB0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= 1:1=1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КСобщ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общее количество сотрудников Совета,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местной администрации                                                             А.Ю. Ярусов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Default="008473ED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F43B39" w:rsidRDefault="00F43B39" w:rsidP="00963B3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sectPr w:rsidR="00F43B39" w:rsidSect="000B4A74">
      <w:pgSz w:w="11906" w:h="16838"/>
      <w:pgMar w:top="1134" w:right="424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5F" w:rsidRDefault="008C055F" w:rsidP="000B4A74">
      <w:r>
        <w:separator/>
      </w:r>
    </w:p>
  </w:endnote>
  <w:endnote w:type="continuationSeparator" w:id="0">
    <w:p w:rsidR="008C055F" w:rsidRDefault="008C055F" w:rsidP="000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5F" w:rsidRDefault="008C055F" w:rsidP="000B4A74">
      <w:r>
        <w:separator/>
      </w:r>
    </w:p>
  </w:footnote>
  <w:footnote w:type="continuationSeparator" w:id="0">
    <w:p w:rsidR="008C055F" w:rsidRDefault="008C055F" w:rsidP="000B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4" w:rsidRDefault="00D94A64">
    <w:pPr>
      <w:pStyle w:val="a3"/>
      <w:jc w:val="center"/>
    </w:pPr>
  </w:p>
  <w:p w:rsidR="000B4A74" w:rsidRDefault="000B4A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A663CF"/>
    <w:multiLevelType w:val="hybridMultilevel"/>
    <w:tmpl w:val="5BC63DDE"/>
    <w:lvl w:ilvl="0" w:tplc="93989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DA"/>
    <w:rsid w:val="000A62C3"/>
    <w:rsid w:val="000B4A74"/>
    <w:rsid w:val="00244FB8"/>
    <w:rsid w:val="003953F1"/>
    <w:rsid w:val="00537488"/>
    <w:rsid w:val="005E2A8B"/>
    <w:rsid w:val="00643DA4"/>
    <w:rsid w:val="007A62F8"/>
    <w:rsid w:val="008473ED"/>
    <w:rsid w:val="008B7924"/>
    <w:rsid w:val="008C055F"/>
    <w:rsid w:val="0090671B"/>
    <w:rsid w:val="0091259A"/>
    <w:rsid w:val="00944BF5"/>
    <w:rsid w:val="00963B35"/>
    <w:rsid w:val="00A6626B"/>
    <w:rsid w:val="00A838AE"/>
    <w:rsid w:val="00B21D74"/>
    <w:rsid w:val="00D94A64"/>
    <w:rsid w:val="00E044DA"/>
    <w:rsid w:val="00EC1EB4"/>
    <w:rsid w:val="00F05DF5"/>
    <w:rsid w:val="00F43B39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84E3-9544-4095-8F4B-D4C5C1B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right="851" w:firstLine="102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F5"/>
    <w:pPr>
      <w:overflowPunct w:val="0"/>
      <w:autoSpaceDE w:val="0"/>
      <w:autoSpaceDN w:val="0"/>
      <w:adjustRightInd w:val="0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D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5D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05DF5"/>
    <w:pPr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5DF5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05DF5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5D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semiHidden/>
    <w:rsid w:val="00643DA4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643DA4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43DA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3DA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center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rsid w:val="00643DA4"/>
    <w:pPr>
      <w:widowControl w:val="0"/>
      <w:autoSpaceDE w:val="0"/>
      <w:autoSpaceDN w:val="0"/>
      <w:ind w:left="0" w:right="0"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B4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4A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hyperlink" Target="http://internet.garant.ru/document?id=12048517&amp;sub=2" TargetMode="Externa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2048517&amp;sub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12048517&amp;sub=2" TargetMode="External"/><Relationship Id="rId10" Type="http://schemas.openxmlformats.org/officeDocument/2006/relationships/hyperlink" Target="http://internet.garant.ru/document?id=12048517&amp;sub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orgotdel</cp:lastModifiedBy>
  <cp:revision>2</cp:revision>
  <cp:lastPrinted>2020-04-17T12:58:00Z</cp:lastPrinted>
  <dcterms:created xsi:type="dcterms:W3CDTF">2021-03-31T11:15:00Z</dcterms:created>
  <dcterms:modified xsi:type="dcterms:W3CDTF">2021-03-31T11:15:00Z</dcterms:modified>
</cp:coreProperties>
</file>